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C06DF" w14:textId="090EAECE" w:rsidR="00EF70F9" w:rsidRPr="003235A6" w:rsidRDefault="00EF70F9" w:rsidP="00226169">
      <w:pPr>
        <w:rPr>
          <w:rFonts w:ascii="Times New Roman" w:eastAsia="標楷體" w:hAnsi="Times New Roman" w:cs="Times New Roman"/>
        </w:rPr>
      </w:pPr>
      <w:bookmarkStart w:id="0" w:name="_Hlk214437272"/>
      <w:r w:rsidRPr="003235A6">
        <w:rPr>
          <w:rFonts w:ascii="Times New Roman" w:eastAsia="標楷體" w:hAnsi="Times New Roman" w:cs="Times New Roman" w:hint="eastAsia"/>
        </w:rPr>
        <w:t>【附件】</w:t>
      </w:r>
    </w:p>
    <w:p w14:paraId="036F8791" w14:textId="77777777" w:rsidR="00EF70F9" w:rsidRPr="003235A6" w:rsidRDefault="00EF70F9" w:rsidP="00EF70F9">
      <w:pPr>
        <w:contextualSpacing/>
        <w:jc w:val="center"/>
        <w:rPr>
          <w:rFonts w:ascii="Times New Roman" w:eastAsia="標楷體" w:hAnsi="Times New Roman" w:cs="Times New Roman"/>
          <w:b/>
          <w:sz w:val="36"/>
        </w:rPr>
      </w:pPr>
      <w:bookmarkStart w:id="1" w:name="_Hlk213684287"/>
      <w:bookmarkEnd w:id="0"/>
      <w:r w:rsidRPr="003235A6">
        <w:rPr>
          <w:rFonts w:ascii="Times New Roman" w:eastAsia="標楷體" w:hAnsi="Times New Roman" w:cs="Times New Roman"/>
          <w:b/>
          <w:sz w:val="36"/>
        </w:rPr>
        <w:t>「</w:t>
      </w:r>
      <w:bookmarkStart w:id="2" w:name="_Hlk213684260"/>
      <w:r w:rsidRPr="003235A6">
        <w:rPr>
          <w:rFonts w:ascii="Times New Roman" w:eastAsia="標楷體" w:hAnsi="Times New Roman" w:cs="Times New Roman"/>
          <w:b/>
          <w:sz w:val="36"/>
        </w:rPr>
        <w:t>食安</w:t>
      </w:r>
      <w:r w:rsidRPr="003235A6">
        <w:rPr>
          <w:rFonts w:ascii="Times New Roman" w:eastAsia="標楷體" w:hAnsi="Times New Roman" w:cs="Times New Roman"/>
          <w:b/>
          <w:sz w:val="36"/>
        </w:rPr>
        <w:t>OK</w:t>
      </w:r>
      <w:r w:rsidRPr="003235A6">
        <w:rPr>
          <w:rFonts w:ascii="Times New Roman" w:eastAsia="標楷體" w:hAnsi="Times New Roman" w:cs="Times New Roman"/>
          <w:b/>
          <w:sz w:val="36"/>
        </w:rPr>
        <w:t>！</w:t>
      </w:r>
      <w:r w:rsidRPr="003235A6">
        <w:rPr>
          <w:rFonts w:ascii="Times New Roman" w:eastAsia="標楷體" w:hAnsi="Times New Roman" w:cs="Times New Roman"/>
          <w:b/>
          <w:sz w:val="36"/>
        </w:rPr>
        <w:t>TQF</w:t>
      </w:r>
      <w:r w:rsidRPr="003235A6">
        <w:rPr>
          <w:rFonts w:ascii="Times New Roman" w:eastAsia="標楷體" w:hAnsi="Times New Roman" w:cs="Times New Roman" w:hint="eastAsia"/>
          <w:b/>
          <w:sz w:val="36"/>
        </w:rPr>
        <w:t>校園飲品繪畫</w:t>
      </w:r>
      <w:r w:rsidRPr="003235A6">
        <w:rPr>
          <w:rFonts w:ascii="Times New Roman" w:eastAsia="標楷體" w:hAnsi="Times New Roman" w:cs="Times New Roman"/>
          <w:b/>
          <w:sz w:val="36"/>
        </w:rPr>
        <w:t>比賽</w:t>
      </w:r>
      <w:bookmarkEnd w:id="2"/>
      <w:r w:rsidRPr="003235A6">
        <w:rPr>
          <w:rFonts w:ascii="Times New Roman" w:eastAsia="標楷體" w:hAnsi="Times New Roman" w:cs="Times New Roman"/>
          <w:b/>
          <w:sz w:val="36"/>
        </w:rPr>
        <w:t>」</w:t>
      </w:r>
      <w:bookmarkEnd w:id="1"/>
      <w:r w:rsidRPr="003235A6">
        <w:rPr>
          <w:rFonts w:ascii="Times New Roman" w:eastAsia="標楷體" w:hAnsi="Times New Roman" w:cs="Times New Roman"/>
          <w:b/>
          <w:sz w:val="36"/>
        </w:rPr>
        <w:t>簡章</w:t>
      </w:r>
    </w:p>
    <w:p w14:paraId="68B067B1"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目的：</w:t>
      </w:r>
    </w:p>
    <w:p w14:paraId="0DE6730B" w14:textId="734D1350" w:rsidR="00254FCB" w:rsidRPr="003235A6" w:rsidRDefault="00C93A21" w:rsidP="00254FCB">
      <w:pPr>
        <w:pStyle w:val="a4"/>
        <w:spacing w:after="240"/>
        <w:ind w:firstLine="48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校園中所</w:t>
      </w:r>
      <w:r w:rsidR="00D342E0" w:rsidRPr="003235A6">
        <w:rPr>
          <w:rFonts w:ascii="Times New Roman" w:eastAsia="標楷體" w:hAnsi="Times New Roman" w:cs="Times New Roman" w:hint="eastAsia"/>
          <w:szCs w:val="24"/>
        </w:rPr>
        <w:t>提供</w:t>
      </w:r>
      <w:r w:rsidRPr="003235A6">
        <w:rPr>
          <w:rFonts w:ascii="Times New Roman" w:eastAsia="標楷體" w:hAnsi="Times New Roman" w:cs="Times New Roman" w:hint="eastAsia"/>
          <w:szCs w:val="24"/>
        </w:rPr>
        <w:t>的食品</w:t>
      </w:r>
      <w:r w:rsidR="00D342E0" w:rsidRPr="003235A6">
        <w:rPr>
          <w:rFonts w:ascii="Times New Roman" w:eastAsia="標楷體" w:hAnsi="Times New Roman" w:cs="Times New Roman" w:hint="eastAsia"/>
          <w:szCs w:val="24"/>
        </w:rPr>
        <w:t>，是依</w:t>
      </w:r>
      <w:r w:rsidRPr="003235A6">
        <w:rPr>
          <w:rFonts w:ascii="Times New Roman" w:eastAsia="標楷體" w:hAnsi="Times New Roman" w:cs="Times New Roman" w:hint="eastAsia"/>
          <w:szCs w:val="24"/>
        </w:rPr>
        <w:t>據</w:t>
      </w:r>
      <w:r w:rsidR="00D342E0" w:rsidRPr="003235A6">
        <w:rPr>
          <w:rFonts w:ascii="Times New Roman" w:eastAsia="標楷體" w:hAnsi="Times New Roman" w:cs="Times New Roman" w:hint="eastAsia"/>
          <w:szCs w:val="24"/>
        </w:rPr>
        <w:t>教育部</w:t>
      </w:r>
      <w:r w:rsidRPr="003235A6">
        <w:rPr>
          <w:rFonts w:ascii="Times New Roman" w:eastAsia="標楷體" w:hAnsi="Times New Roman" w:cs="Times New Roman" w:hint="eastAsia"/>
          <w:szCs w:val="24"/>
        </w:rPr>
        <w:t>「校園飲品及點心販售範圍」</w:t>
      </w:r>
      <w:r w:rsidR="00D342E0"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有明確的品質規範，國中以下學校僅可販售百分之百果</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蔬菜</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汁、鮮乳、</w:t>
      </w:r>
      <w:proofErr w:type="gramStart"/>
      <w:r w:rsidRPr="003235A6">
        <w:rPr>
          <w:rFonts w:ascii="Times New Roman" w:eastAsia="標楷體" w:hAnsi="Times New Roman" w:cs="Times New Roman" w:hint="eastAsia"/>
          <w:szCs w:val="24"/>
        </w:rPr>
        <w:t>保久乳</w:t>
      </w:r>
      <w:proofErr w:type="gramEnd"/>
      <w:r w:rsidRPr="003235A6">
        <w:rPr>
          <w:rFonts w:ascii="Times New Roman" w:eastAsia="標楷體" w:hAnsi="Times New Roman" w:cs="Times New Roman" w:hint="eastAsia"/>
          <w:szCs w:val="24"/>
        </w:rPr>
        <w:t>、豆漿、發酵乳、包裝飲用水及包裝礦泉水等七大飲品及用於補充正餐不足之點心，且包裝食品需取得台灣優良農產品</w:t>
      </w:r>
      <w:r w:rsidRPr="003235A6">
        <w:rPr>
          <w:rFonts w:ascii="Times New Roman" w:eastAsia="標楷體" w:hAnsi="Times New Roman" w:cs="Times New Roman" w:hint="eastAsia"/>
          <w:szCs w:val="24"/>
        </w:rPr>
        <w:t>(CAS)</w:t>
      </w:r>
      <w:r w:rsidRPr="003235A6">
        <w:rPr>
          <w:rFonts w:ascii="Times New Roman" w:eastAsia="標楷體" w:hAnsi="Times New Roman" w:cs="Times New Roman" w:hint="eastAsia"/>
          <w:szCs w:val="24"/>
        </w:rPr>
        <w:t>、台灣優良食</w:t>
      </w:r>
      <w:bookmarkStart w:id="3" w:name="_GoBack"/>
      <w:bookmarkEnd w:id="3"/>
      <w:r w:rsidRPr="003235A6">
        <w:rPr>
          <w:rFonts w:ascii="Times New Roman" w:eastAsia="標楷體" w:hAnsi="Times New Roman" w:cs="Times New Roman" w:hint="eastAsia"/>
          <w:szCs w:val="24"/>
        </w:rPr>
        <w:t>品</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、產銷履歷農產品</w:t>
      </w:r>
      <w:r w:rsidRPr="003235A6">
        <w:rPr>
          <w:rFonts w:ascii="Times New Roman" w:eastAsia="標楷體" w:hAnsi="Times New Roman" w:cs="Times New Roman" w:hint="eastAsia"/>
          <w:szCs w:val="24"/>
        </w:rPr>
        <w:t>(TAP)</w:t>
      </w:r>
      <w:r w:rsidRPr="003235A6">
        <w:rPr>
          <w:rFonts w:ascii="Times New Roman" w:eastAsia="標楷體" w:hAnsi="Times New Roman" w:cs="Times New Roman" w:hint="eastAsia"/>
          <w:szCs w:val="24"/>
        </w:rPr>
        <w:t>標章或校園食品標章，確保學生飲食</w:t>
      </w:r>
      <w:r w:rsidR="00D342E0" w:rsidRPr="003235A6">
        <w:rPr>
          <w:rFonts w:ascii="Times New Roman" w:eastAsia="標楷體" w:hAnsi="Times New Roman" w:cs="Times New Roman" w:hint="eastAsia"/>
          <w:szCs w:val="24"/>
        </w:rPr>
        <w:t>衛生安全</w:t>
      </w:r>
      <w:r w:rsidRPr="003235A6">
        <w:rPr>
          <w:rFonts w:ascii="Times New Roman" w:eastAsia="標楷體" w:hAnsi="Times New Roman" w:cs="Times New Roman" w:hint="eastAsia"/>
          <w:szCs w:val="24"/>
        </w:rPr>
        <w:t>。</w:t>
      </w:r>
      <w:r w:rsidR="00254FCB" w:rsidRPr="003235A6">
        <w:rPr>
          <w:rFonts w:ascii="Times New Roman" w:eastAsia="標楷體" w:hAnsi="Times New Roman" w:cs="Times New Roman" w:hint="eastAsia"/>
          <w:szCs w:val="24"/>
        </w:rPr>
        <w:t>其中，手比</w:t>
      </w:r>
      <w:r w:rsidR="00254FCB" w:rsidRPr="003235A6">
        <w:rPr>
          <w:rFonts w:ascii="Times New Roman" w:eastAsia="標楷體" w:hAnsi="Times New Roman" w:cs="Times New Roman" w:hint="eastAsia"/>
          <w:szCs w:val="24"/>
        </w:rPr>
        <w:t>OK</w:t>
      </w:r>
      <w:r w:rsidR="00254FCB" w:rsidRPr="003235A6">
        <w:rPr>
          <w:rFonts w:ascii="Times New Roman" w:eastAsia="標楷體" w:hAnsi="Times New Roman" w:cs="Times New Roman" w:hint="eastAsia"/>
          <w:szCs w:val="24"/>
        </w:rPr>
        <w:t>的微笑標章就是「台灣優良食品</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00254FCB" w:rsidRPr="003235A6">
        <w:rPr>
          <w:rFonts w:ascii="Times New Roman" w:eastAsia="標楷體" w:hAnsi="Times New Roman" w:cs="Times New Roman" w:hint="eastAsia"/>
          <w:szCs w:val="24"/>
        </w:rPr>
        <w:t>」，看到產品上有它，就表示從原料、生產到出廠的每一個步驟都經過嚴格把關，並通過層層檢驗，確保食品安全與品質無虞。</w:t>
      </w:r>
    </w:p>
    <w:p w14:paraId="1AD816F9" w14:textId="105EE9D0" w:rsidR="00EF70F9" w:rsidRPr="003235A6" w:rsidRDefault="00815815" w:rsidP="00C93A21">
      <w:pPr>
        <w:pStyle w:val="a4"/>
        <w:spacing w:after="240"/>
        <w:ind w:leftChars="0" w:left="510" w:firstLine="450"/>
        <w:contextualSpacing/>
        <w:rPr>
          <w:rFonts w:ascii="Times New Roman" w:eastAsia="標楷體" w:hAnsi="Times New Roman" w:cs="Times New Roman"/>
          <w:szCs w:val="24"/>
        </w:rPr>
      </w:pPr>
      <w:r w:rsidRPr="003235A6">
        <w:rPr>
          <w:rFonts w:ascii="Times New Roman" w:eastAsia="標楷體" w:hAnsi="Times New Roman" w:cs="Times New Roman"/>
        </w:rPr>
        <w:t>雖然</w:t>
      </w:r>
      <w:r w:rsidRPr="003235A6">
        <w:rPr>
          <w:rFonts w:ascii="Times New Roman" w:eastAsia="標楷體" w:hAnsi="Times New Roman" w:cs="Times New Roman" w:hint="eastAsia"/>
        </w:rPr>
        <w:t>校園食品規範及</w:t>
      </w:r>
      <w:r w:rsidRPr="003235A6">
        <w:rPr>
          <w:rFonts w:ascii="Times New Roman" w:eastAsia="標楷體" w:hAnsi="Times New Roman" w:cs="Times New Roman"/>
        </w:rPr>
        <w:t>各項標章驗證制度已</w:t>
      </w:r>
      <w:r w:rsidRPr="003235A6">
        <w:rPr>
          <w:rFonts w:ascii="Times New Roman" w:eastAsia="標楷體" w:hAnsi="Times New Roman" w:cs="Times New Roman" w:hint="eastAsia"/>
        </w:rPr>
        <w:t>行之有年</w:t>
      </w:r>
      <w:r w:rsidRPr="003235A6">
        <w:rPr>
          <w:rFonts w:ascii="Times New Roman" w:eastAsia="標楷體" w:hAnsi="Times New Roman" w:cs="Times New Roman"/>
        </w:rPr>
        <w:t>，但許多孩子與師長對標章所代表的意義仍不夠</w:t>
      </w:r>
      <w:proofErr w:type="gramStart"/>
      <w:r w:rsidRPr="003235A6">
        <w:rPr>
          <w:rFonts w:ascii="Times New Roman" w:eastAsia="標楷體" w:hAnsi="Times New Roman" w:cs="Times New Roman" w:hint="eastAsia"/>
        </w:rPr>
        <w:t>清楚</w:t>
      </w:r>
      <w:r w:rsidRPr="003235A6">
        <w:rPr>
          <w:rFonts w:ascii="Times New Roman" w:eastAsia="標楷體" w:hAnsi="Times New Roman" w:cs="Times New Roman"/>
        </w:rPr>
        <w:t>，</w:t>
      </w:r>
      <w:proofErr w:type="gramEnd"/>
      <w:r w:rsidR="007B0CB8" w:rsidRPr="003235A6">
        <w:rPr>
          <w:rFonts w:ascii="Times New Roman" w:eastAsia="標楷體" w:hAnsi="Times New Roman" w:cs="Times New Roman" w:hint="eastAsia"/>
        </w:rPr>
        <w:t>為推動食品安全教育向下紮根，</w:t>
      </w:r>
      <w:r w:rsidR="007B0CB8" w:rsidRPr="003235A6">
        <w:rPr>
          <w:rFonts w:ascii="Times New Roman" w:eastAsia="標楷體" w:hAnsi="Times New Roman" w:cs="Times New Roman" w:hint="eastAsia"/>
        </w:rPr>
        <w:t>TQF</w:t>
      </w:r>
      <w:r w:rsidR="007B0CB8" w:rsidRPr="003235A6">
        <w:rPr>
          <w:rFonts w:ascii="Times New Roman" w:eastAsia="標楷體" w:hAnsi="Times New Roman" w:cs="Times New Roman" w:hint="eastAsia"/>
        </w:rPr>
        <w:t>協會與董氏基金會</w:t>
      </w:r>
      <w:r w:rsidR="00622058" w:rsidRPr="003235A6">
        <w:rPr>
          <w:rFonts w:ascii="Times New Roman" w:eastAsia="標楷體" w:hAnsi="Times New Roman" w:cs="Times New Roman" w:hint="eastAsia"/>
          <w:szCs w:val="24"/>
        </w:rPr>
        <w:t>特舉辦「食安</w:t>
      </w:r>
      <w:r w:rsidR="00622058" w:rsidRPr="003235A6">
        <w:rPr>
          <w:rFonts w:ascii="Times New Roman" w:eastAsia="標楷體" w:hAnsi="Times New Roman" w:cs="Times New Roman" w:hint="eastAsia"/>
          <w:szCs w:val="24"/>
        </w:rPr>
        <w:t>OK</w:t>
      </w:r>
      <w:r w:rsidR="00622058" w:rsidRPr="003235A6">
        <w:rPr>
          <w:rFonts w:ascii="Times New Roman" w:eastAsia="標楷體" w:hAnsi="Times New Roman" w:cs="Times New Roman" w:hint="eastAsia"/>
          <w:szCs w:val="24"/>
        </w:rPr>
        <w:t>！</w:t>
      </w:r>
      <w:r w:rsidR="00622058" w:rsidRPr="003235A6">
        <w:rPr>
          <w:rFonts w:ascii="Times New Roman" w:eastAsia="標楷體" w:hAnsi="Times New Roman" w:cs="Times New Roman" w:hint="eastAsia"/>
          <w:szCs w:val="24"/>
        </w:rPr>
        <w:t>TQF</w:t>
      </w:r>
      <w:r w:rsidR="00622058" w:rsidRPr="003235A6">
        <w:rPr>
          <w:rFonts w:ascii="Times New Roman" w:eastAsia="標楷體" w:hAnsi="Times New Roman" w:cs="Times New Roman" w:hint="eastAsia"/>
          <w:szCs w:val="24"/>
        </w:rPr>
        <w:t>校園飲品繪畫比賽」，</w:t>
      </w:r>
      <w:r w:rsidR="00C93A21" w:rsidRPr="003235A6">
        <w:rPr>
          <w:rFonts w:ascii="Times New Roman" w:eastAsia="標楷體" w:hAnsi="Times New Roman" w:cs="Times New Roman" w:hint="eastAsia"/>
          <w:szCs w:val="24"/>
        </w:rPr>
        <w:t>讓學生</w:t>
      </w:r>
      <w:r w:rsidR="00622058" w:rsidRPr="003235A6">
        <w:rPr>
          <w:rFonts w:ascii="Times New Roman" w:eastAsia="標楷體" w:hAnsi="Times New Roman" w:cs="Times New Roman" w:hint="eastAsia"/>
          <w:szCs w:val="24"/>
        </w:rPr>
        <w:t>在創作的同時</w:t>
      </w:r>
      <w:r w:rsidRPr="003235A6">
        <w:rPr>
          <w:rFonts w:ascii="Times New Roman" w:eastAsia="標楷體" w:hAnsi="Times New Roman" w:cs="Times New Roman" w:hint="eastAsia"/>
          <w:szCs w:val="24"/>
        </w:rPr>
        <w:t>學習如何挑選正確校園飲品、</w:t>
      </w:r>
      <w:r w:rsidR="00C93A21" w:rsidRPr="003235A6">
        <w:rPr>
          <w:rFonts w:ascii="Times New Roman" w:eastAsia="標楷體" w:hAnsi="Times New Roman" w:cs="Times New Roman" w:hint="eastAsia"/>
          <w:szCs w:val="24"/>
        </w:rPr>
        <w:t>認識經驗證產品在食品衛生安全上的保障，進而營造健康安全的校園飲食環境。</w:t>
      </w:r>
    </w:p>
    <w:p w14:paraId="6EF6121D" w14:textId="77777777"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szCs w:val="24"/>
        </w:rPr>
      </w:pPr>
      <w:r w:rsidRPr="003235A6">
        <w:rPr>
          <w:rFonts w:ascii="Times New Roman" w:eastAsia="標楷體" w:hAnsi="Times New Roman" w:cs="Times New Roman" w:hint="eastAsia"/>
          <w:b/>
          <w:szCs w:val="24"/>
        </w:rPr>
        <w:t>指導</w:t>
      </w:r>
      <w:r w:rsidRPr="003235A6">
        <w:rPr>
          <w:rFonts w:ascii="Times New Roman" w:eastAsia="標楷體" w:hAnsi="Times New Roman" w:cs="Times New Roman"/>
          <w:b/>
          <w:szCs w:val="24"/>
        </w:rPr>
        <w:t>單位</w:t>
      </w:r>
      <w:bookmarkStart w:id="4" w:name="_Hlk213683455"/>
      <w:r w:rsidRPr="003235A6">
        <w:rPr>
          <w:rFonts w:ascii="Times New Roman" w:eastAsia="標楷體" w:hAnsi="Times New Roman" w:cs="Times New Roman"/>
          <w:b/>
          <w:bCs/>
          <w:szCs w:val="24"/>
        </w:rPr>
        <w:t>：</w:t>
      </w:r>
      <w:r w:rsidRPr="003235A6">
        <w:rPr>
          <w:rFonts w:ascii="Times New Roman" w:eastAsia="標楷體" w:hAnsi="Times New Roman" w:cs="Times New Roman"/>
          <w:szCs w:val="24"/>
        </w:rPr>
        <w:t>台灣優良食品發展協會</w:t>
      </w:r>
      <w:r w:rsidRPr="003235A6">
        <w:rPr>
          <w:rFonts w:ascii="Times New Roman" w:eastAsia="標楷體" w:hAnsi="Times New Roman" w:cs="Times New Roman" w:hint="eastAsia"/>
          <w:szCs w:val="24"/>
        </w:rPr>
        <w:t>。</w:t>
      </w:r>
      <w:bookmarkEnd w:id="4"/>
    </w:p>
    <w:p w14:paraId="7121E38F" w14:textId="6EEADF64" w:rsidR="00EF70F9" w:rsidRPr="003235A6" w:rsidRDefault="002C3CBF" w:rsidP="00EF70F9">
      <w:pPr>
        <w:pStyle w:val="a4"/>
        <w:numPr>
          <w:ilvl w:val="0"/>
          <w:numId w:val="10"/>
        </w:numPr>
        <w:spacing w:after="240"/>
        <w:ind w:leftChars="0"/>
        <w:contextualSpacing/>
        <w:rPr>
          <w:rFonts w:ascii="Times New Roman" w:eastAsia="標楷體" w:hAnsi="Times New Roman" w:cs="Times New Roman"/>
          <w:b/>
          <w:szCs w:val="24"/>
        </w:rPr>
      </w:pPr>
      <w:bookmarkStart w:id="5" w:name="_Hlk213683467"/>
      <w:r w:rsidRPr="003235A6">
        <w:rPr>
          <w:rFonts w:ascii="Times New Roman" w:eastAsia="標楷體" w:hAnsi="Times New Roman" w:cs="Times New Roman" w:hint="eastAsia"/>
          <w:b/>
          <w:szCs w:val="24"/>
        </w:rPr>
        <w:t>主</w:t>
      </w:r>
      <w:r w:rsidR="00EF70F9" w:rsidRPr="003235A6">
        <w:rPr>
          <w:rFonts w:ascii="Times New Roman" w:eastAsia="標楷體" w:hAnsi="Times New Roman" w:cs="Times New Roman"/>
          <w:b/>
          <w:szCs w:val="24"/>
        </w:rPr>
        <w:t>辦單位</w:t>
      </w:r>
      <w:r w:rsidR="00EF70F9" w:rsidRPr="003235A6">
        <w:rPr>
          <w:rFonts w:ascii="Times New Roman" w:eastAsia="標楷體" w:hAnsi="Times New Roman" w:cs="Times New Roman"/>
          <w:b/>
          <w:bCs/>
          <w:szCs w:val="24"/>
        </w:rPr>
        <w:t>：</w:t>
      </w:r>
      <w:r w:rsidR="00EF70F9" w:rsidRPr="003235A6">
        <w:rPr>
          <w:rFonts w:ascii="Times New Roman" w:eastAsia="標楷體" w:hAnsi="Times New Roman" w:cs="Times New Roman"/>
          <w:szCs w:val="24"/>
        </w:rPr>
        <w:t>財團法人董氏基金會</w:t>
      </w:r>
      <w:r w:rsidR="00EF70F9" w:rsidRPr="003235A6">
        <w:rPr>
          <w:rFonts w:ascii="Times New Roman" w:eastAsia="標楷體" w:hAnsi="Times New Roman" w:cs="Times New Roman" w:hint="eastAsia"/>
          <w:szCs w:val="24"/>
        </w:rPr>
        <w:t>。</w:t>
      </w:r>
      <w:bookmarkEnd w:id="5"/>
    </w:p>
    <w:p w14:paraId="3C23DD0F"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活動對象：</w:t>
      </w:r>
    </w:p>
    <w:p w14:paraId="46E468E2" w14:textId="77777777" w:rsidR="00EF70F9" w:rsidRPr="003235A6" w:rsidRDefault="00EF70F9" w:rsidP="00EF70F9">
      <w:pPr>
        <w:pStyle w:val="a4"/>
        <w:ind w:leftChars="0" w:left="510"/>
        <w:contextualSpacing/>
        <w:rPr>
          <w:rFonts w:ascii="Times New Roman" w:eastAsia="標楷體" w:hAnsi="Times New Roman" w:cs="Times New Roman"/>
          <w:szCs w:val="24"/>
        </w:rPr>
      </w:pPr>
      <w:r w:rsidRPr="003235A6">
        <w:rPr>
          <w:rFonts w:ascii="Times New Roman" w:eastAsia="標楷體" w:hAnsi="Times New Roman" w:cs="Times New Roman"/>
          <w:szCs w:val="24"/>
        </w:rPr>
        <w:t>具中華民國國籍之在學學生</w:t>
      </w:r>
      <w:r w:rsidRPr="003235A6">
        <w:rPr>
          <w:rFonts w:ascii="Times New Roman" w:eastAsia="標楷體" w:hAnsi="Times New Roman" w:cs="Times New Roman" w:hint="eastAsia"/>
          <w:szCs w:val="24"/>
        </w:rPr>
        <w:t>個人</w:t>
      </w:r>
      <w:r w:rsidRPr="003235A6">
        <w:rPr>
          <w:rFonts w:ascii="Times New Roman" w:eastAsia="標楷體" w:hAnsi="Times New Roman" w:cs="Times New Roman"/>
          <w:szCs w:val="24"/>
        </w:rPr>
        <w:t>參賽，分為兩組</w:t>
      </w:r>
    </w:p>
    <w:p w14:paraId="4398772D" w14:textId="77777777" w:rsidR="00EF70F9" w:rsidRPr="003235A6" w:rsidRDefault="00EF70F9" w:rsidP="00EF70F9">
      <w:pPr>
        <w:pStyle w:val="a4"/>
        <w:numPr>
          <w:ilvl w:val="0"/>
          <w:numId w:val="1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中年級組</w:t>
      </w:r>
      <w:r w:rsidRPr="003235A6">
        <w:rPr>
          <w:rFonts w:ascii="Times New Roman" w:eastAsia="標楷體" w:hAnsi="Times New Roman" w:cs="Times New Roman" w:hint="eastAsia"/>
          <w:szCs w:val="24"/>
        </w:rPr>
        <w:t>：</w:t>
      </w:r>
      <w:bookmarkStart w:id="6" w:name="_Hlk213683539"/>
      <w:r w:rsidRPr="003235A6">
        <w:rPr>
          <w:rFonts w:ascii="Times New Roman" w:eastAsia="標楷體" w:hAnsi="Times New Roman" w:cs="Times New Roman"/>
          <w:szCs w:val="24"/>
        </w:rPr>
        <w:t>國小</w:t>
      </w:r>
      <w:r w:rsidRPr="003235A6">
        <w:rPr>
          <w:rFonts w:ascii="Times New Roman" w:eastAsia="標楷體" w:hAnsi="Times New Roman" w:cs="Times New Roman" w:hint="eastAsia"/>
          <w:szCs w:val="24"/>
        </w:rPr>
        <w:t>三</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四</w:t>
      </w:r>
      <w:r w:rsidRPr="003235A6">
        <w:rPr>
          <w:rFonts w:ascii="Times New Roman" w:eastAsia="標楷體" w:hAnsi="Times New Roman" w:cs="Times New Roman"/>
          <w:szCs w:val="24"/>
        </w:rPr>
        <w:t>年級</w:t>
      </w:r>
      <w:r w:rsidRPr="003235A6">
        <w:rPr>
          <w:rFonts w:ascii="Times New Roman" w:eastAsia="標楷體" w:hAnsi="Times New Roman" w:cs="Times New Roman" w:hint="eastAsia"/>
          <w:szCs w:val="24"/>
        </w:rPr>
        <w:t>。</w:t>
      </w:r>
      <w:bookmarkEnd w:id="6"/>
    </w:p>
    <w:p w14:paraId="4B20C15A" w14:textId="77777777" w:rsidR="00EF70F9" w:rsidRPr="003235A6" w:rsidRDefault="00EF70F9" w:rsidP="00EF70F9">
      <w:pPr>
        <w:pStyle w:val="a4"/>
        <w:numPr>
          <w:ilvl w:val="0"/>
          <w:numId w:val="1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高年級組</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國小</w:t>
      </w:r>
      <w:r w:rsidRPr="003235A6">
        <w:rPr>
          <w:rFonts w:ascii="Times New Roman" w:eastAsia="標楷體" w:hAnsi="Times New Roman" w:cs="Times New Roman" w:hint="eastAsia"/>
          <w:szCs w:val="24"/>
        </w:rPr>
        <w:t>五</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六</w:t>
      </w:r>
      <w:r w:rsidRPr="003235A6">
        <w:rPr>
          <w:rFonts w:ascii="Times New Roman" w:eastAsia="標楷體" w:hAnsi="Times New Roman" w:cs="Times New Roman"/>
          <w:szCs w:val="24"/>
        </w:rPr>
        <w:t>年級</w:t>
      </w:r>
      <w:r w:rsidRPr="003235A6">
        <w:rPr>
          <w:rFonts w:ascii="Times New Roman" w:eastAsia="標楷體" w:hAnsi="Times New Roman" w:cs="Times New Roman" w:hint="eastAsia"/>
          <w:szCs w:val="24"/>
        </w:rPr>
        <w:t>。</w:t>
      </w:r>
    </w:p>
    <w:p w14:paraId="42A688E4"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參賽辦法：</w:t>
      </w:r>
    </w:p>
    <w:p w14:paraId="09DE5B96" w14:textId="66D7043E" w:rsidR="00EF70F9" w:rsidRPr="003235A6" w:rsidRDefault="00EF70F9" w:rsidP="00D342E0">
      <w:pPr>
        <w:pStyle w:val="a4"/>
        <w:numPr>
          <w:ilvl w:val="0"/>
          <w:numId w:val="12"/>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主題：</w:t>
      </w:r>
      <w:r w:rsidRPr="003235A6">
        <w:rPr>
          <w:rFonts w:ascii="Times New Roman" w:eastAsia="標楷體" w:hAnsi="Times New Roman" w:cs="Times New Roman"/>
          <w:b/>
          <w:bCs/>
          <w:szCs w:val="24"/>
        </w:rPr>
        <w:t>以具有</w:t>
      </w:r>
      <w:r w:rsidR="006C51FD" w:rsidRPr="003235A6">
        <w:rPr>
          <w:rFonts w:ascii="Times New Roman" w:eastAsia="標楷體" w:hAnsi="Times New Roman" w:cs="Times New Roman"/>
          <w:b/>
          <w:bCs/>
          <w:szCs w:val="24"/>
        </w:rPr>
        <w:t>TQF</w:t>
      </w:r>
      <w:r w:rsidR="006C51FD" w:rsidRPr="003235A6">
        <w:rPr>
          <w:rFonts w:ascii="Times New Roman" w:eastAsia="標楷體" w:hAnsi="Times New Roman" w:cs="Times New Roman"/>
          <w:b/>
          <w:bCs/>
          <w:szCs w:val="24"/>
        </w:rPr>
        <w:t>微笑標章</w:t>
      </w:r>
      <w:r w:rsidRPr="003235A6">
        <w:rPr>
          <w:rFonts w:ascii="Times New Roman" w:eastAsia="標楷體" w:hAnsi="Times New Roman" w:cs="Times New Roman"/>
          <w:b/>
          <w:bCs/>
          <w:szCs w:val="24"/>
        </w:rPr>
        <w:t>的</w:t>
      </w:r>
      <w:r w:rsidRPr="003235A6">
        <w:rPr>
          <w:rFonts w:ascii="Times New Roman" w:eastAsia="標楷體" w:hAnsi="Times New Roman" w:cs="Times New Roman" w:hint="eastAsia"/>
          <w:b/>
          <w:bCs/>
          <w:szCs w:val="24"/>
        </w:rPr>
        <w:t>校園飲品</w:t>
      </w:r>
      <w:r w:rsidRPr="003235A6">
        <w:rPr>
          <w:rFonts w:ascii="Times New Roman" w:eastAsia="標楷體" w:hAnsi="Times New Roman" w:cs="Times New Roman"/>
          <w:b/>
          <w:bCs/>
          <w:szCs w:val="24"/>
        </w:rPr>
        <w:t>為主角，</w:t>
      </w:r>
      <w:r w:rsidR="00D342E0" w:rsidRPr="003235A6">
        <w:rPr>
          <w:rFonts w:ascii="Times New Roman" w:eastAsia="標楷體" w:hAnsi="Times New Roman" w:cs="Times New Roman" w:hint="eastAsia"/>
          <w:b/>
          <w:bCs/>
          <w:szCs w:val="24"/>
        </w:rPr>
        <w:t>包括鮮乳、</w:t>
      </w:r>
      <w:proofErr w:type="gramStart"/>
      <w:r w:rsidR="00D342E0" w:rsidRPr="003235A6">
        <w:rPr>
          <w:rFonts w:ascii="Times New Roman" w:eastAsia="標楷體" w:hAnsi="Times New Roman" w:cs="Times New Roman" w:hint="eastAsia"/>
          <w:b/>
          <w:bCs/>
          <w:szCs w:val="24"/>
        </w:rPr>
        <w:t>保久乳</w:t>
      </w:r>
      <w:proofErr w:type="gramEnd"/>
      <w:r w:rsidR="00D342E0" w:rsidRPr="003235A6">
        <w:rPr>
          <w:rFonts w:ascii="Times New Roman" w:eastAsia="標楷體" w:hAnsi="Times New Roman" w:cs="Times New Roman" w:hint="eastAsia"/>
          <w:b/>
          <w:bCs/>
          <w:szCs w:val="24"/>
        </w:rPr>
        <w:t>、豆漿、發酵乳</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優酪乳</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、包裝飲用水</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礦泉水或</w:t>
      </w:r>
      <w:r w:rsidR="00D342E0" w:rsidRPr="003235A6">
        <w:rPr>
          <w:rFonts w:ascii="Times New Roman" w:eastAsia="標楷體" w:hAnsi="Times New Roman" w:cs="Times New Roman" w:hint="eastAsia"/>
          <w:b/>
          <w:bCs/>
          <w:szCs w:val="24"/>
        </w:rPr>
        <w:t>100%</w:t>
      </w:r>
      <w:r w:rsidR="00D342E0" w:rsidRPr="003235A6">
        <w:rPr>
          <w:rFonts w:ascii="Times New Roman" w:eastAsia="標楷體" w:hAnsi="Times New Roman" w:cs="Times New Roman" w:hint="eastAsia"/>
          <w:b/>
          <w:bCs/>
          <w:szCs w:val="24"/>
        </w:rPr>
        <w:t>果</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蔬菜</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汁</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擇一或數種</w:t>
      </w:r>
      <w:r w:rsidR="00D342E0" w:rsidRPr="003235A6">
        <w:rPr>
          <w:rFonts w:ascii="Times New Roman" w:eastAsia="標楷體" w:hAnsi="Times New Roman" w:cs="Times New Roman" w:hint="eastAsia"/>
          <w:b/>
          <w:bCs/>
          <w:szCs w:val="24"/>
        </w:rPr>
        <w:t>)</w:t>
      </w:r>
      <w:r w:rsidR="007B3605" w:rsidRPr="003235A6">
        <w:rPr>
          <w:rFonts w:ascii="Times New Roman" w:eastAsia="標楷體" w:hAnsi="Times New Roman" w:cs="Times New Roman" w:hint="eastAsia"/>
          <w:b/>
          <w:bCs/>
          <w:szCs w:val="24"/>
        </w:rPr>
        <w:t>。</w:t>
      </w:r>
    </w:p>
    <w:tbl>
      <w:tblPr>
        <w:tblStyle w:val="a9"/>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363"/>
      </w:tblGrid>
      <w:tr w:rsidR="00910D81" w:rsidRPr="003235A6" w14:paraId="67B14D99" w14:textId="77777777" w:rsidTr="003235A6">
        <w:tc>
          <w:tcPr>
            <w:tcW w:w="4110" w:type="dxa"/>
            <w:vAlign w:val="center"/>
          </w:tcPr>
          <w:p w14:paraId="763D9DFD" w14:textId="5BEE996B" w:rsidR="00910D81" w:rsidRPr="003235A6" w:rsidRDefault="00910D81" w:rsidP="003235A6">
            <w:pPr>
              <w:pStyle w:val="a4"/>
              <w:numPr>
                <w:ilvl w:val="0"/>
                <w:numId w:val="30"/>
              </w:numPr>
              <w:ind w:leftChars="0" w:left="318" w:hanging="425"/>
              <w:contextualSpacing/>
              <w:jc w:val="both"/>
              <w:rPr>
                <w:rFonts w:ascii="Times New Roman" w:eastAsia="標楷體" w:hAnsi="Times New Roman" w:cs="Times New Roman"/>
                <w:szCs w:val="24"/>
                <w:u w:val="single"/>
              </w:rPr>
            </w:pPr>
            <w:r w:rsidRPr="003235A6">
              <w:rPr>
                <w:rFonts w:ascii="Times New Roman" w:eastAsia="標楷體" w:hAnsi="Times New Roman" w:cs="Times New Roman" w:hint="eastAsia"/>
                <w:szCs w:val="24"/>
                <w:u w:val="single"/>
              </w:rPr>
              <w:t>作品必須畫出</w:t>
            </w:r>
            <w:r w:rsidRPr="003235A6">
              <w:rPr>
                <w:rFonts w:ascii="Times New Roman" w:eastAsia="標楷體" w:hAnsi="Times New Roman" w:cs="Times New Roman" w:hint="eastAsia"/>
                <w:szCs w:val="24"/>
                <w:u w:val="single"/>
              </w:rPr>
              <w:t>TQF</w:t>
            </w:r>
            <w:r w:rsidRPr="003235A6">
              <w:rPr>
                <w:rFonts w:ascii="Times New Roman" w:eastAsia="標楷體" w:hAnsi="Times New Roman" w:cs="Times New Roman" w:hint="eastAsia"/>
                <w:szCs w:val="24"/>
                <w:u w:val="single"/>
              </w:rPr>
              <w:t>微笑標章圖像如右圖所示：</w:t>
            </w:r>
          </w:p>
          <w:p w14:paraId="6B4B5001" w14:textId="77777777" w:rsidR="00910D81" w:rsidRPr="003235A6" w:rsidRDefault="00910D81" w:rsidP="003235A6">
            <w:pPr>
              <w:pStyle w:val="a4"/>
              <w:ind w:leftChars="0" w:left="0"/>
              <w:contextualSpacing/>
              <w:jc w:val="both"/>
              <w:rPr>
                <w:rFonts w:ascii="Times New Roman" w:eastAsia="標楷體" w:hAnsi="Times New Roman" w:cs="Times New Roman"/>
                <w:szCs w:val="24"/>
                <w:u w:val="single"/>
              </w:rPr>
            </w:pPr>
          </w:p>
        </w:tc>
        <w:tc>
          <w:tcPr>
            <w:tcW w:w="5363" w:type="dxa"/>
          </w:tcPr>
          <w:p w14:paraId="4349222F" w14:textId="43DBF7D9" w:rsidR="00910D81" w:rsidRPr="003235A6" w:rsidRDefault="00910D81" w:rsidP="00910D81">
            <w:pPr>
              <w:pStyle w:val="a4"/>
              <w:ind w:leftChars="0" w:left="0"/>
              <w:contextualSpacing/>
              <w:rPr>
                <w:rFonts w:ascii="Times New Roman" w:eastAsia="標楷體" w:hAnsi="Times New Roman" w:cs="Times New Roman"/>
                <w:szCs w:val="24"/>
                <w:u w:val="single"/>
              </w:rPr>
            </w:pPr>
            <w:r w:rsidRPr="003235A6">
              <w:rPr>
                <w:noProof/>
              </w:rPr>
              <w:drawing>
                <wp:inline distT="0" distB="0" distL="0" distR="0" wp14:anchorId="68C00EA8" wp14:editId="2AFF202B">
                  <wp:extent cx="1219200" cy="1566851"/>
                  <wp:effectExtent l="0" t="0" r="0" b="0"/>
                  <wp:docPr id="1747139401" name="圖片 2" descr="一張含有 文字, 圖形, 標誌,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9401" name="圖片 2" descr="一張含有 文字, 圖形, 標誌, 字型 的圖片&#10;&#10;AI 產生的內容可能不正確。"/>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1365" t="23117" r="27939" b="30558"/>
                          <a:stretch>
                            <a:fillRect/>
                          </a:stretch>
                        </pic:blipFill>
                        <pic:spPr bwMode="auto">
                          <a:xfrm>
                            <a:off x="0" y="0"/>
                            <a:ext cx="1241598" cy="15956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4C0200" w14:textId="76B52945" w:rsidR="00C92C1A" w:rsidRPr="003235A6" w:rsidRDefault="00C92C1A" w:rsidP="00D342E0">
      <w:pPr>
        <w:pStyle w:val="a4"/>
        <w:ind w:leftChars="0" w:left="990"/>
        <w:contextualSpacing/>
        <w:rPr>
          <w:rFonts w:ascii="Times New Roman" w:eastAsia="標楷體" w:hAnsi="Times New Roman" w:cs="Times New Roman"/>
          <w:szCs w:val="24"/>
        </w:rPr>
      </w:pPr>
    </w:p>
    <w:p w14:paraId="2677B768" w14:textId="16740A98" w:rsidR="00132215" w:rsidRPr="003235A6" w:rsidRDefault="008D5134" w:rsidP="008D5134">
      <w:pPr>
        <w:pStyle w:val="a4"/>
        <w:numPr>
          <w:ilvl w:val="0"/>
          <w:numId w:val="30"/>
        </w:numPr>
        <w:ind w:leftChars="0" w:firstLine="3"/>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創作情境舉例如下：</w:t>
      </w:r>
    </w:p>
    <w:p w14:paraId="24888757" w14:textId="77777777"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飲品接受專業人員檢查的畫面</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如：穿白袍、戴手套的檢查人員正在檢驗飲品</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w:t>
      </w:r>
    </w:p>
    <w:p w14:paraId="24BCE65B" w14:textId="77777777"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飲品從源頭到成品的過程</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如：蘋果→</w:t>
      </w:r>
      <w:proofErr w:type="gramStart"/>
      <w:r w:rsidRPr="003235A6">
        <w:rPr>
          <w:rFonts w:ascii="Times New Roman" w:eastAsia="標楷體" w:hAnsi="Times New Roman" w:cs="Times New Roman" w:hint="eastAsia"/>
          <w:szCs w:val="24"/>
        </w:rPr>
        <w:t>榨</w:t>
      </w:r>
      <w:proofErr w:type="gramEnd"/>
      <w:r w:rsidRPr="003235A6">
        <w:rPr>
          <w:rFonts w:ascii="Times New Roman" w:eastAsia="標楷體" w:hAnsi="Times New Roman" w:cs="Times New Roman" w:hint="eastAsia"/>
          <w:szCs w:val="24"/>
        </w:rPr>
        <w:t>成果汁→</w:t>
      </w:r>
      <w:proofErr w:type="gramStart"/>
      <w:r w:rsidRPr="003235A6">
        <w:rPr>
          <w:rFonts w:ascii="Times New Roman" w:eastAsia="標楷體" w:hAnsi="Times New Roman" w:cs="Times New Roman" w:hint="eastAsia"/>
          <w:szCs w:val="24"/>
        </w:rPr>
        <w:t>裝瓶貼</w:t>
      </w:r>
      <w:proofErr w:type="gramEnd"/>
      <w:r w:rsidRPr="003235A6">
        <w:rPr>
          <w:rFonts w:ascii="Times New Roman" w:eastAsia="標楷體" w:hAnsi="Times New Roman" w:cs="Times New Roman" w:hint="eastAsia"/>
          <w:szCs w:val="24"/>
        </w:rPr>
        <w:t>上</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w:t>
      </w:r>
    </w:p>
    <w:p w14:paraId="271E9762" w14:textId="2097DF29"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同學在學校合作社開心挑選、飲用</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飲品的情境。</w:t>
      </w:r>
    </w:p>
    <w:p w14:paraId="44EBEAD6" w14:textId="3A6A951B" w:rsidR="00EA53FA" w:rsidRPr="003235A6" w:rsidRDefault="00446565" w:rsidP="00EA53FA">
      <w:pPr>
        <w:pStyle w:val="a4"/>
        <w:ind w:leftChars="0" w:left="99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可</w:t>
      </w:r>
      <w:r w:rsidR="00EA53FA" w:rsidRPr="003235A6">
        <w:rPr>
          <w:rFonts w:ascii="Times New Roman" w:eastAsia="標楷體" w:hAnsi="Times New Roman" w:cs="Times New Roman" w:hint="eastAsia"/>
          <w:szCs w:val="24"/>
        </w:rPr>
        <w:t>於</w:t>
      </w:r>
      <w:r w:rsidR="00EA53FA" w:rsidRPr="003235A6">
        <w:rPr>
          <w:rFonts w:ascii="標楷體" w:eastAsia="標楷體" w:hAnsi="標楷體" w:hint="eastAsia"/>
        </w:rPr>
        <w:t>作品</w:t>
      </w:r>
      <w:r w:rsidR="00EA53FA" w:rsidRPr="003235A6">
        <w:rPr>
          <w:rFonts w:ascii="Times New Roman" w:eastAsia="標楷體" w:hAnsi="Times New Roman" w:cs="Times New Roman" w:hint="eastAsia"/>
          <w:szCs w:val="24"/>
        </w:rPr>
        <w:t>融入</w:t>
      </w:r>
      <w:r w:rsidR="00EA53FA" w:rsidRPr="003235A6">
        <w:rPr>
          <w:rFonts w:ascii="Times New Roman" w:eastAsia="標楷體" w:hAnsi="Times New Roman" w:cs="Times New Roman"/>
          <w:szCs w:val="24"/>
        </w:rPr>
        <w:t>TQF</w:t>
      </w:r>
      <w:r w:rsidR="00EA53FA" w:rsidRPr="003235A6">
        <w:rPr>
          <w:rFonts w:ascii="Times New Roman" w:eastAsia="標楷體" w:hAnsi="Times New Roman" w:cs="Times New Roman" w:hint="eastAsia"/>
          <w:szCs w:val="24"/>
        </w:rPr>
        <w:t>產品的意涵，展現「整潔的製造環境、良好的原料食材、嚴格的生產及品質管理、乾淨的機器設備」的精神</w:t>
      </w:r>
      <w:r w:rsidRPr="003235A6">
        <w:rPr>
          <w:rFonts w:ascii="Times New Roman" w:eastAsia="標楷體" w:hAnsi="Times New Roman" w:cs="Times New Roman" w:hint="eastAsia"/>
          <w:szCs w:val="24"/>
        </w:rPr>
        <w:t>！</w:t>
      </w:r>
    </w:p>
    <w:p w14:paraId="299CE29A" w14:textId="558BDED7" w:rsidR="00EA53FA" w:rsidRPr="003235A6" w:rsidRDefault="00EA53FA" w:rsidP="00EA53FA">
      <w:pPr>
        <w:pStyle w:val="a4"/>
        <w:ind w:leftChars="0" w:left="990"/>
        <w:contextualSpacing/>
        <w:rPr>
          <w:rFonts w:ascii="Times New Roman" w:eastAsia="標楷體" w:hAnsi="Times New Roman" w:cs="Times New Roman"/>
          <w:color w:val="EE0000"/>
          <w:szCs w:val="24"/>
        </w:rPr>
      </w:pPr>
    </w:p>
    <w:p w14:paraId="7F90CF10" w14:textId="77C6F395" w:rsidR="00EF70F9" w:rsidRPr="003235A6" w:rsidRDefault="00EF70F9" w:rsidP="00EF70F9">
      <w:pPr>
        <w:pStyle w:val="a4"/>
        <w:numPr>
          <w:ilvl w:val="0"/>
          <w:numId w:val="12"/>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作品形式與規格：</w:t>
      </w:r>
    </w:p>
    <w:p w14:paraId="716484B5" w14:textId="77777777" w:rsidR="00EF70F9" w:rsidRPr="003235A6" w:rsidRDefault="00EF70F9" w:rsidP="00EF70F9">
      <w:pPr>
        <w:pStyle w:val="a4"/>
        <w:numPr>
          <w:ilvl w:val="0"/>
          <w:numId w:val="11"/>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尺寸：四開圖畫紙</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約</w:t>
      </w:r>
      <w:r w:rsidRPr="003235A6">
        <w:rPr>
          <w:rFonts w:ascii="Times New Roman" w:eastAsia="標楷體" w:hAnsi="Times New Roman" w:cs="Times New Roman"/>
          <w:szCs w:val="24"/>
        </w:rPr>
        <w:t>53×39</w:t>
      </w:r>
      <w:r w:rsidRPr="003235A6">
        <w:rPr>
          <w:rFonts w:ascii="Times New Roman" w:eastAsia="標楷體" w:hAnsi="Times New Roman" w:cs="Times New Roman"/>
          <w:szCs w:val="24"/>
        </w:rPr>
        <w:t>公分</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，以白色圖畫紙為底色，不</w:t>
      </w:r>
      <w:proofErr w:type="gramStart"/>
      <w:r w:rsidRPr="003235A6">
        <w:rPr>
          <w:rFonts w:ascii="Times New Roman" w:eastAsia="標楷體" w:hAnsi="Times New Roman" w:cs="Times New Roman"/>
          <w:szCs w:val="24"/>
        </w:rPr>
        <w:t>須裱框</w:t>
      </w:r>
      <w:proofErr w:type="gramEnd"/>
      <w:r w:rsidRPr="003235A6">
        <w:rPr>
          <w:rFonts w:ascii="Times New Roman" w:eastAsia="標楷體" w:hAnsi="Times New Roman" w:cs="Times New Roman"/>
          <w:szCs w:val="24"/>
        </w:rPr>
        <w:t>。</w:t>
      </w:r>
    </w:p>
    <w:p w14:paraId="3844032C" w14:textId="77777777" w:rsidR="00EF70F9" w:rsidRPr="003235A6" w:rsidRDefault="00EF70F9" w:rsidP="00EF70F9">
      <w:pPr>
        <w:pStyle w:val="a4"/>
        <w:numPr>
          <w:ilvl w:val="0"/>
          <w:numId w:val="11"/>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表現方式：</w:t>
      </w:r>
      <w:proofErr w:type="gramStart"/>
      <w:r w:rsidRPr="003235A6">
        <w:rPr>
          <w:rFonts w:ascii="Times New Roman" w:eastAsia="標楷體" w:hAnsi="Times New Roman" w:cs="Times New Roman"/>
          <w:szCs w:val="24"/>
        </w:rPr>
        <w:t>限手繪</w:t>
      </w:r>
      <w:proofErr w:type="gramEnd"/>
      <w:r w:rsidRPr="003235A6">
        <w:rPr>
          <w:rFonts w:ascii="Times New Roman" w:eastAsia="標楷體" w:hAnsi="Times New Roman" w:cs="Times New Roman"/>
          <w:szCs w:val="24"/>
        </w:rPr>
        <w:t>，彩色或黑白皆可。嚴禁使用電腦繪圖或</w:t>
      </w:r>
      <w:r w:rsidRPr="003235A6">
        <w:rPr>
          <w:rFonts w:ascii="Times New Roman" w:eastAsia="標楷體" w:hAnsi="Times New Roman" w:cs="Times New Roman"/>
          <w:szCs w:val="24"/>
        </w:rPr>
        <w:t>AI</w:t>
      </w:r>
      <w:r w:rsidRPr="003235A6">
        <w:rPr>
          <w:rFonts w:ascii="Times New Roman" w:eastAsia="標楷體" w:hAnsi="Times New Roman" w:cs="Times New Roman"/>
          <w:szCs w:val="24"/>
        </w:rPr>
        <w:t>生成。</w:t>
      </w:r>
    </w:p>
    <w:p w14:paraId="243A8CB9"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lastRenderedPageBreak/>
        <w:t>評選：</w:t>
      </w:r>
    </w:p>
    <w:p w14:paraId="75355199" w14:textId="3CB69030" w:rsidR="00EF70F9" w:rsidRPr="003235A6" w:rsidRDefault="00EF70F9" w:rsidP="00EF70F9">
      <w:pPr>
        <w:pStyle w:val="a4"/>
        <w:widowControl/>
        <w:numPr>
          <w:ilvl w:val="0"/>
          <w:numId w:val="14"/>
        </w:numPr>
        <w:spacing w:line="420" w:lineRule="exact"/>
        <w:ind w:leftChars="0"/>
        <w:rPr>
          <w:rFonts w:ascii="Times New Roman" w:eastAsia="標楷體" w:hAnsi="Times New Roman" w:cs="Times New Roman"/>
          <w:szCs w:val="24"/>
        </w:rPr>
      </w:pPr>
      <w:r w:rsidRPr="003235A6">
        <w:rPr>
          <w:rFonts w:ascii="Times New Roman" w:eastAsia="標楷體" w:hAnsi="Times New Roman" w:cs="Times New Roman"/>
          <w:szCs w:val="24"/>
        </w:rPr>
        <w:t>初選：投稿作品寄至</w:t>
      </w:r>
      <w:r w:rsidRPr="003235A6">
        <w:rPr>
          <w:rFonts w:ascii="Times New Roman" w:eastAsia="標楷體" w:hAnsi="Times New Roman" w:cs="Times New Roman"/>
          <w:szCs w:val="24"/>
          <w:u w:val="single"/>
        </w:rPr>
        <w:t>董氏基金會食品營養中心</w:t>
      </w:r>
      <w:r w:rsidRPr="003235A6">
        <w:rPr>
          <w:rFonts w:ascii="Times New Roman" w:eastAsia="標楷體" w:hAnsi="Times New Roman" w:cs="Times New Roman"/>
          <w:szCs w:val="24"/>
        </w:rPr>
        <w:t>，由該會針對內容正確性辦理初選</w:t>
      </w:r>
      <w:r w:rsidR="00D82E7C" w:rsidRPr="003235A6">
        <w:rPr>
          <w:rFonts w:ascii="Times New Roman" w:eastAsia="標楷體" w:hAnsi="Times New Roman" w:cs="Times New Roman" w:hint="eastAsia"/>
          <w:szCs w:val="24"/>
        </w:rPr>
        <w:t>，若作品未準確呈現</w:t>
      </w:r>
      <w:r w:rsidR="006C51FD" w:rsidRPr="003235A6">
        <w:rPr>
          <w:rFonts w:ascii="Times New Roman" w:eastAsia="標楷體" w:hAnsi="Times New Roman" w:cs="Times New Roman" w:hint="eastAsia"/>
          <w:szCs w:val="24"/>
        </w:rPr>
        <w:t>TQF</w:t>
      </w:r>
      <w:r w:rsidR="006C51FD" w:rsidRPr="003235A6">
        <w:rPr>
          <w:rFonts w:ascii="Times New Roman" w:eastAsia="標楷體" w:hAnsi="Times New Roman" w:cs="Times New Roman" w:hint="eastAsia"/>
          <w:szCs w:val="24"/>
        </w:rPr>
        <w:t>微笑標章</w:t>
      </w:r>
      <w:r w:rsidR="00D82E7C" w:rsidRPr="003235A6">
        <w:rPr>
          <w:rFonts w:ascii="Times New Roman" w:eastAsia="標楷體" w:hAnsi="Times New Roman" w:cs="Times New Roman" w:hint="eastAsia"/>
          <w:szCs w:val="24"/>
        </w:rPr>
        <w:t>圖像</w:t>
      </w:r>
      <w:r w:rsidR="006B1C9B" w:rsidRPr="003235A6">
        <w:rPr>
          <w:rFonts w:ascii="Times New Roman" w:eastAsia="標楷體" w:hAnsi="Times New Roman" w:cs="Times New Roman" w:hint="eastAsia"/>
          <w:szCs w:val="24"/>
        </w:rPr>
        <w:t>及</w:t>
      </w:r>
      <w:r w:rsidR="00D82E7C" w:rsidRPr="003235A6">
        <w:rPr>
          <w:rFonts w:ascii="Times New Roman" w:eastAsia="標楷體" w:hAnsi="Times New Roman" w:cs="Times New Roman" w:hint="eastAsia"/>
          <w:szCs w:val="24"/>
        </w:rPr>
        <w:t>其核心精神，將予以淘汰</w:t>
      </w:r>
      <w:r w:rsidRPr="003235A6">
        <w:rPr>
          <w:rFonts w:ascii="Times New Roman" w:eastAsia="標楷體" w:hAnsi="Times New Roman" w:cs="Times New Roman"/>
          <w:szCs w:val="24"/>
        </w:rPr>
        <w:t>。</w:t>
      </w:r>
    </w:p>
    <w:p w14:paraId="198843DC" w14:textId="7EB01972" w:rsidR="00EF70F9" w:rsidRPr="003235A6" w:rsidRDefault="00EF70F9" w:rsidP="00EF70F9">
      <w:pPr>
        <w:pStyle w:val="a4"/>
        <w:widowControl/>
        <w:numPr>
          <w:ilvl w:val="0"/>
          <w:numId w:val="14"/>
        </w:numPr>
        <w:spacing w:line="420" w:lineRule="exact"/>
        <w:ind w:leftChars="0"/>
        <w:rPr>
          <w:rFonts w:ascii="Times New Roman" w:eastAsia="標楷體" w:hAnsi="Times New Roman" w:cs="Times New Roman"/>
          <w:szCs w:val="24"/>
        </w:rPr>
      </w:pPr>
      <w:r w:rsidRPr="003235A6">
        <w:rPr>
          <w:rFonts w:ascii="Times New Roman" w:eastAsia="標楷體" w:hAnsi="Times New Roman" w:cs="Times New Roman"/>
          <w:szCs w:val="24"/>
        </w:rPr>
        <w:t>決選：邀請專家學者依</w:t>
      </w:r>
      <w:r w:rsidR="00416896" w:rsidRPr="003235A6">
        <w:rPr>
          <w:rFonts w:ascii="Times New Roman" w:eastAsia="標楷體" w:hAnsi="Times New Roman" w:cs="Times New Roman"/>
          <w:szCs w:val="24"/>
        </w:rPr>
        <w:t>作品</w:t>
      </w:r>
      <w:r w:rsidR="00416896" w:rsidRPr="003235A6">
        <w:rPr>
          <w:rFonts w:ascii="Times New Roman" w:eastAsia="標楷體" w:hAnsi="Times New Roman" w:cs="Times New Roman"/>
          <w:color w:val="000000" w:themeColor="text1"/>
          <w:szCs w:val="24"/>
        </w:rPr>
        <w:t>內涵</w:t>
      </w:r>
      <w:r w:rsidR="00416896" w:rsidRPr="003235A6">
        <w:rPr>
          <w:rFonts w:ascii="Times New Roman" w:eastAsia="標楷體" w:hAnsi="Times New Roman" w:cs="Times New Roman" w:hint="eastAsia"/>
          <w:color w:val="000000" w:themeColor="text1"/>
          <w:szCs w:val="24"/>
        </w:rPr>
        <w:t>40</w:t>
      </w:r>
      <w:r w:rsidR="00416896" w:rsidRPr="003235A6">
        <w:rPr>
          <w:rFonts w:ascii="Times New Roman" w:eastAsia="標楷體" w:hAnsi="Times New Roman" w:cs="Times New Roman"/>
          <w:color w:val="000000" w:themeColor="text1"/>
          <w:szCs w:val="24"/>
        </w:rPr>
        <w:t>%</w:t>
      </w:r>
      <w:r w:rsidR="00416896" w:rsidRPr="003235A6">
        <w:rPr>
          <w:rFonts w:ascii="Times New Roman" w:eastAsia="標楷體" w:hAnsi="Times New Roman" w:cs="Times New Roman"/>
          <w:color w:val="000000" w:themeColor="text1"/>
          <w:szCs w:val="24"/>
        </w:rPr>
        <w:t>、創意</w:t>
      </w:r>
      <w:r w:rsidR="00416896" w:rsidRPr="003235A6">
        <w:rPr>
          <w:rFonts w:ascii="Times New Roman" w:eastAsia="標楷體" w:hAnsi="Times New Roman" w:cs="Times New Roman" w:hint="eastAsia"/>
          <w:color w:val="000000" w:themeColor="text1"/>
          <w:szCs w:val="24"/>
        </w:rPr>
        <w:t>30</w:t>
      </w:r>
      <w:r w:rsidR="00416896" w:rsidRPr="003235A6">
        <w:rPr>
          <w:rFonts w:ascii="Times New Roman" w:eastAsia="標楷體" w:hAnsi="Times New Roman" w:cs="Times New Roman"/>
          <w:color w:val="000000" w:themeColor="text1"/>
          <w:szCs w:val="24"/>
        </w:rPr>
        <w:t>%</w:t>
      </w:r>
      <w:r w:rsidR="00416896" w:rsidRPr="003235A6">
        <w:rPr>
          <w:rFonts w:ascii="Times New Roman" w:eastAsia="標楷體" w:hAnsi="Times New Roman" w:cs="Times New Roman"/>
          <w:color w:val="000000" w:themeColor="text1"/>
          <w:szCs w:val="24"/>
        </w:rPr>
        <w:t>、構圖</w:t>
      </w:r>
      <w:r w:rsidR="00416896" w:rsidRPr="003235A6">
        <w:rPr>
          <w:rFonts w:ascii="Times New Roman" w:eastAsia="標楷體" w:hAnsi="Times New Roman" w:cs="Times New Roman" w:hint="eastAsia"/>
          <w:color w:val="000000" w:themeColor="text1"/>
          <w:szCs w:val="24"/>
        </w:rPr>
        <w:t>與技巧</w:t>
      </w:r>
      <w:r w:rsidR="00416896" w:rsidRPr="003235A6">
        <w:rPr>
          <w:rFonts w:ascii="Times New Roman" w:eastAsia="標楷體" w:hAnsi="Times New Roman" w:cs="Times New Roman" w:hint="eastAsia"/>
          <w:color w:val="000000" w:themeColor="text1"/>
          <w:szCs w:val="24"/>
        </w:rPr>
        <w:t>30</w:t>
      </w:r>
      <w:r w:rsidR="00416896"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szCs w:val="24"/>
        </w:rPr>
        <w:t>等評分標準從初選入圍作品中選出得獎作品。</w:t>
      </w:r>
    </w:p>
    <w:p w14:paraId="1BA00A58"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szCs w:val="24"/>
        </w:rPr>
        <w:t>收件方式</w:t>
      </w:r>
      <w:r w:rsidRPr="003235A6">
        <w:rPr>
          <w:rFonts w:ascii="Times New Roman" w:eastAsia="標楷體" w:hAnsi="Times New Roman" w:cs="Times New Roman"/>
          <w:b/>
          <w:color w:val="000000" w:themeColor="text1"/>
          <w:szCs w:val="24"/>
        </w:rPr>
        <w:t>：</w:t>
      </w:r>
      <w:r w:rsidRPr="003235A6">
        <w:rPr>
          <w:rFonts w:ascii="Times New Roman" w:eastAsia="標楷體" w:hAnsi="Times New Roman" w:cs="Times New Roman"/>
          <w:bCs/>
          <w:color w:val="000000" w:themeColor="text1"/>
          <w:szCs w:val="24"/>
        </w:rPr>
        <w:t>以郵寄方式繳件</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即日起至</w:t>
      </w:r>
      <w:r w:rsidRPr="003235A6">
        <w:rPr>
          <w:rFonts w:ascii="Times New Roman" w:eastAsia="標楷體" w:hAnsi="Times New Roman" w:cs="Times New Roman"/>
          <w:b/>
          <w:color w:val="000000" w:themeColor="text1"/>
          <w:szCs w:val="24"/>
          <w:u w:val="single"/>
        </w:rPr>
        <w:t>115</w:t>
      </w:r>
      <w:r w:rsidRPr="003235A6">
        <w:rPr>
          <w:rFonts w:ascii="Times New Roman" w:eastAsia="標楷體" w:hAnsi="Times New Roman" w:cs="Times New Roman" w:hint="eastAsia"/>
          <w:b/>
          <w:color w:val="000000" w:themeColor="text1"/>
          <w:szCs w:val="24"/>
          <w:u w:val="single"/>
        </w:rPr>
        <w:t>年</w:t>
      </w:r>
      <w:r w:rsidRPr="003235A6">
        <w:rPr>
          <w:rFonts w:ascii="Times New Roman" w:eastAsia="標楷體" w:hAnsi="Times New Roman" w:cs="Times New Roman"/>
          <w:b/>
          <w:color w:val="000000" w:themeColor="text1"/>
          <w:szCs w:val="24"/>
          <w:u w:val="single"/>
        </w:rPr>
        <w:t>4</w:t>
      </w:r>
      <w:r w:rsidRPr="003235A6">
        <w:rPr>
          <w:rFonts w:ascii="Times New Roman" w:eastAsia="標楷體" w:hAnsi="Times New Roman" w:cs="Times New Roman" w:hint="eastAsia"/>
          <w:b/>
          <w:color w:val="000000" w:themeColor="text1"/>
          <w:szCs w:val="24"/>
          <w:u w:val="single"/>
        </w:rPr>
        <w:t>月</w:t>
      </w:r>
      <w:r w:rsidRPr="003235A6">
        <w:rPr>
          <w:rFonts w:ascii="Times New Roman" w:eastAsia="標楷體" w:hAnsi="Times New Roman" w:cs="Times New Roman"/>
          <w:b/>
          <w:color w:val="000000" w:themeColor="text1"/>
          <w:szCs w:val="24"/>
          <w:u w:val="single"/>
        </w:rPr>
        <w:t>30</w:t>
      </w:r>
      <w:r w:rsidRPr="003235A6">
        <w:rPr>
          <w:rFonts w:ascii="Times New Roman" w:eastAsia="標楷體" w:hAnsi="Times New Roman" w:cs="Times New Roman" w:hint="eastAsia"/>
          <w:b/>
          <w:color w:val="000000" w:themeColor="text1"/>
          <w:szCs w:val="24"/>
          <w:u w:val="single"/>
        </w:rPr>
        <w:t>日</w:t>
      </w:r>
      <w:r w:rsidRPr="003235A6">
        <w:rPr>
          <w:rFonts w:ascii="Times New Roman" w:eastAsia="標楷體" w:hAnsi="Times New Roman" w:cs="Times New Roman"/>
          <w:b/>
          <w:color w:val="000000" w:themeColor="text1"/>
          <w:szCs w:val="24"/>
          <w:u w:val="single"/>
        </w:rPr>
        <w:t>(</w:t>
      </w:r>
      <w:r w:rsidRPr="003235A6">
        <w:rPr>
          <w:rFonts w:ascii="Times New Roman" w:eastAsia="標楷體" w:hAnsi="Times New Roman" w:cs="Times New Roman" w:hint="eastAsia"/>
          <w:b/>
          <w:color w:val="000000" w:themeColor="text1"/>
          <w:szCs w:val="24"/>
          <w:u w:val="single"/>
        </w:rPr>
        <w:t>星期四</w:t>
      </w:r>
      <w:r w:rsidRPr="003235A6">
        <w:rPr>
          <w:rFonts w:ascii="Times New Roman" w:eastAsia="標楷體" w:hAnsi="Times New Roman" w:cs="Times New Roman"/>
          <w:b/>
          <w:color w:val="000000" w:themeColor="text1"/>
          <w:szCs w:val="24"/>
          <w:u w:val="single"/>
        </w:rPr>
        <w:t>)</w:t>
      </w:r>
      <w:r w:rsidRPr="003235A6">
        <w:rPr>
          <w:rFonts w:ascii="Times New Roman" w:eastAsia="標楷體" w:hAnsi="Times New Roman" w:cs="Times New Roman"/>
          <w:bCs/>
          <w:color w:val="000000" w:themeColor="text1"/>
          <w:szCs w:val="24"/>
        </w:rPr>
        <w:t>截止，以郵戳日期為</w:t>
      </w:r>
      <w:proofErr w:type="gramStart"/>
      <w:r w:rsidRPr="003235A6">
        <w:rPr>
          <w:rFonts w:ascii="Times New Roman" w:eastAsia="標楷體" w:hAnsi="Times New Roman" w:cs="Times New Roman"/>
          <w:bCs/>
          <w:color w:val="000000" w:themeColor="text1"/>
          <w:szCs w:val="24"/>
        </w:rPr>
        <w:t>憑</w:t>
      </w:r>
      <w:proofErr w:type="gramEnd"/>
      <w:r w:rsidRPr="003235A6">
        <w:rPr>
          <w:rFonts w:ascii="Times New Roman" w:eastAsia="標楷體" w:hAnsi="Times New Roman" w:cs="Times New Roman"/>
          <w:bCs/>
          <w:color w:val="000000" w:themeColor="text1"/>
          <w:szCs w:val="24"/>
        </w:rPr>
        <w:t>，逾期恕不受理。請詳填報名表並黏貼於作品背面一同寄出</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hint="eastAsia"/>
          <w:color w:val="000000" w:themeColor="text1"/>
          <w:szCs w:val="24"/>
        </w:rPr>
        <w:t>並</w:t>
      </w:r>
      <w:r w:rsidRPr="003235A6">
        <w:rPr>
          <w:rFonts w:ascii="Times New Roman" w:eastAsia="標楷體" w:hAnsi="Times New Roman" w:cs="Times New Roman"/>
          <w:color w:val="000000" w:themeColor="text1"/>
          <w:szCs w:val="24"/>
        </w:rPr>
        <w:t>於信封封面註明「</w:t>
      </w:r>
      <w:r w:rsidRPr="003235A6">
        <w:rPr>
          <w:rFonts w:ascii="Times New Roman" w:eastAsia="標楷體" w:hAnsi="Times New Roman" w:cs="Times New Roman"/>
          <w:color w:val="000000" w:themeColor="text1"/>
          <w:szCs w:val="24"/>
        </w:rPr>
        <w:t>TQF</w:t>
      </w:r>
      <w:r w:rsidRPr="003235A6">
        <w:rPr>
          <w:rFonts w:ascii="Times New Roman" w:eastAsia="標楷體" w:hAnsi="Times New Roman" w:cs="Times New Roman" w:hint="eastAsia"/>
          <w:color w:val="000000" w:themeColor="text1"/>
          <w:szCs w:val="24"/>
        </w:rPr>
        <w:t>繪畫</w:t>
      </w:r>
      <w:r w:rsidRPr="003235A6">
        <w:rPr>
          <w:rFonts w:ascii="Times New Roman" w:eastAsia="標楷體" w:hAnsi="Times New Roman" w:cs="Times New Roman"/>
          <w:color w:val="000000" w:themeColor="text1"/>
          <w:szCs w:val="24"/>
        </w:rPr>
        <w:t>比賽－參賽組別」</w:t>
      </w:r>
      <w:r w:rsidRPr="003235A6">
        <w:rPr>
          <w:rFonts w:ascii="Times New Roman" w:eastAsia="標楷體" w:hAnsi="Times New Roman" w:cs="Times New Roman"/>
          <w:bCs/>
          <w:color w:val="000000" w:themeColor="text1"/>
          <w:szCs w:val="24"/>
        </w:rPr>
        <w:t>。郵寄地址：</w:t>
      </w:r>
      <w:r w:rsidRPr="003235A6">
        <w:rPr>
          <w:rFonts w:ascii="Times New Roman" w:eastAsia="標楷體" w:hAnsi="Times New Roman" w:cs="Times New Roman"/>
          <w:bCs/>
          <w:color w:val="000000" w:themeColor="text1"/>
          <w:szCs w:val="24"/>
        </w:rPr>
        <w:t>10595</w:t>
      </w:r>
      <w:r w:rsidRPr="003235A6">
        <w:rPr>
          <w:rFonts w:ascii="Times New Roman" w:eastAsia="標楷體" w:hAnsi="Times New Roman" w:cs="Times New Roman"/>
          <w:bCs/>
          <w:color w:val="000000" w:themeColor="text1"/>
          <w:szCs w:val="24"/>
        </w:rPr>
        <w:t>臺北市松山區復興北路</w:t>
      </w:r>
      <w:r w:rsidRPr="003235A6">
        <w:rPr>
          <w:rFonts w:ascii="Times New Roman" w:eastAsia="標楷體" w:hAnsi="Times New Roman" w:cs="Times New Roman"/>
          <w:bCs/>
          <w:color w:val="000000" w:themeColor="text1"/>
          <w:szCs w:val="24"/>
        </w:rPr>
        <w:t>57</w:t>
      </w:r>
      <w:r w:rsidRPr="003235A6">
        <w:rPr>
          <w:rFonts w:ascii="Times New Roman" w:eastAsia="標楷體" w:hAnsi="Times New Roman" w:cs="Times New Roman"/>
          <w:bCs/>
          <w:color w:val="000000" w:themeColor="text1"/>
          <w:szCs w:val="24"/>
        </w:rPr>
        <w:t>號</w:t>
      </w:r>
      <w:r w:rsidRPr="003235A6">
        <w:rPr>
          <w:rFonts w:ascii="Times New Roman" w:eastAsia="標楷體" w:hAnsi="Times New Roman" w:cs="Times New Roman"/>
          <w:bCs/>
          <w:color w:val="000000" w:themeColor="text1"/>
          <w:szCs w:val="24"/>
        </w:rPr>
        <w:t>12</w:t>
      </w:r>
      <w:r w:rsidRPr="003235A6">
        <w:rPr>
          <w:rFonts w:ascii="Times New Roman" w:eastAsia="標楷體" w:hAnsi="Times New Roman" w:cs="Times New Roman"/>
          <w:bCs/>
          <w:color w:val="000000" w:themeColor="text1"/>
          <w:szCs w:val="24"/>
        </w:rPr>
        <w:t>樓之</w:t>
      </w:r>
      <w:r w:rsidRPr="003235A6">
        <w:rPr>
          <w:rFonts w:ascii="Times New Roman" w:eastAsia="標楷體" w:hAnsi="Times New Roman" w:cs="Times New Roman"/>
          <w:bCs/>
          <w:color w:val="000000" w:themeColor="text1"/>
          <w:szCs w:val="24"/>
        </w:rPr>
        <w:t xml:space="preserve">3 </w:t>
      </w:r>
      <w:r w:rsidRPr="003235A6">
        <w:rPr>
          <w:rFonts w:ascii="Times New Roman" w:eastAsia="標楷體" w:hAnsi="Times New Roman" w:cs="Times New Roman"/>
          <w:bCs/>
          <w:color w:val="000000" w:themeColor="text1"/>
          <w:szCs w:val="24"/>
        </w:rPr>
        <w:t>董氏基金會食品營養中心吳小姐收</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活動相關問題請洽詢：</w:t>
      </w:r>
      <w:r w:rsidRPr="003235A6">
        <w:rPr>
          <w:rFonts w:ascii="Times New Roman" w:eastAsia="標楷體" w:hAnsi="Times New Roman" w:cs="Times New Roman"/>
          <w:bCs/>
          <w:color w:val="000000" w:themeColor="text1"/>
          <w:szCs w:val="24"/>
        </w:rPr>
        <w:t>309@jtf.org.tw</w:t>
      </w:r>
      <w:r w:rsidRPr="003235A6">
        <w:rPr>
          <w:rFonts w:ascii="Times New Roman" w:eastAsia="標楷體" w:hAnsi="Times New Roman" w:cs="Times New Roman"/>
          <w:bCs/>
          <w:color w:val="000000" w:themeColor="text1"/>
          <w:szCs w:val="24"/>
        </w:rPr>
        <w:t>；電話：</w:t>
      </w:r>
      <w:r w:rsidRPr="003235A6">
        <w:rPr>
          <w:rFonts w:ascii="Times New Roman" w:eastAsia="標楷體" w:hAnsi="Times New Roman" w:cs="Times New Roman"/>
          <w:bCs/>
          <w:color w:val="000000" w:themeColor="text1"/>
          <w:szCs w:val="24"/>
        </w:rPr>
        <w:t>02-2776-6133</w:t>
      </w:r>
      <w:r w:rsidRPr="003235A6">
        <w:rPr>
          <w:rFonts w:ascii="Times New Roman" w:eastAsia="標楷體" w:hAnsi="Times New Roman" w:cs="Times New Roman"/>
          <w:bCs/>
          <w:color w:val="000000" w:themeColor="text1"/>
          <w:szCs w:val="24"/>
        </w:rPr>
        <w:t>分機</w:t>
      </w:r>
      <w:r w:rsidRPr="003235A6">
        <w:rPr>
          <w:rFonts w:ascii="Times New Roman" w:eastAsia="標楷體" w:hAnsi="Times New Roman" w:cs="Times New Roman"/>
          <w:bCs/>
          <w:color w:val="000000" w:themeColor="text1"/>
          <w:szCs w:val="24"/>
        </w:rPr>
        <w:t>309</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w:t>
      </w:r>
    </w:p>
    <w:p w14:paraId="65B98704" w14:textId="653E3C24"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color w:val="000000" w:themeColor="text1"/>
          <w:szCs w:val="24"/>
        </w:rPr>
        <w:t>獎勵辦法</w:t>
      </w:r>
    </w:p>
    <w:p w14:paraId="197D955F" w14:textId="44CD30D6"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金獎：各組</w:t>
      </w:r>
      <w:r w:rsidRPr="003235A6">
        <w:rPr>
          <w:rFonts w:ascii="Times New Roman" w:eastAsia="標楷體" w:hAnsi="Times New Roman" w:cs="Times New Roman"/>
          <w:color w:val="000000" w:themeColor="text1"/>
          <w:szCs w:val="24"/>
        </w:rPr>
        <w:t>1</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3800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01D82D17" w14:textId="0ED7567D"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銀獎：各組</w:t>
      </w:r>
      <w:r w:rsidRPr="003235A6">
        <w:rPr>
          <w:rFonts w:ascii="Times New Roman" w:eastAsia="標楷體" w:hAnsi="Times New Roman" w:cs="Times New Roman"/>
          <w:color w:val="000000" w:themeColor="text1"/>
          <w:szCs w:val="24"/>
        </w:rPr>
        <w:t>1</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2800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5D467B15" w14:textId="761DBD98"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銅獎：各組</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4</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1800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73ECC984" w14:textId="6DFF554B"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佳作：各組</w:t>
      </w:r>
      <w:r w:rsidRPr="003235A6">
        <w:rPr>
          <w:rFonts w:ascii="Times New Roman" w:eastAsia="標楷體" w:hAnsi="Times New Roman" w:cs="Times New Roman"/>
          <w:color w:val="000000" w:themeColor="text1"/>
          <w:szCs w:val="24"/>
        </w:rPr>
        <w:t>3</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6</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717BCD60" w14:textId="77781FCB" w:rsidR="00880F9B" w:rsidRPr="003235A6" w:rsidRDefault="00880F9B"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hint="eastAsia"/>
          <w:color w:val="000000" w:themeColor="text1"/>
          <w:szCs w:val="24"/>
        </w:rPr>
        <w:t>指導</w:t>
      </w:r>
      <w:r w:rsidR="00D63CE0" w:rsidRPr="003235A6">
        <w:rPr>
          <w:rFonts w:ascii="Times New Roman" w:eastAsia="標楷體" w:hAnsi="Times New Roman" w:cs="Times New Roman" w:hint="eastAsia"/>
          <w:color w:val="000000" w:themeColor="text1"/>
          <w:szCs w:val="24"/>
        </w:rPr>
        <w:t>教師</w:t>
      </w:r>
      <w:r w:rsidRPr="003235A6">
        <w:rPr>
          <w:rFonts w:ascii="Times New Roman" w:eastAsia="標楷體" w:hAnsi="Times New Roman" w:cs="Times New Roman" w:hint="eastAsia"/>
          <w:color w:val="000000" w:themeColor="text1"/>
          <w:szCs w:val="24"/>
        </w:rPr>
        <w:t>獎：共</w:t>
      </w:r>
      <w:r w:rsidRPr="003235A6">
        <w:rPr>
          <w:rFonts w:ascii="Times New Roman" w:eastAsia="標楷體" w:hAnsi="Times New Roman" w:cs="Times New Roman" w:hint="eastAsia"/>
          <w:color w:val="000000" w:themeColor="text1"/>
          <w:szCs w:val="24"/>
        </w:rPr>
        <w:t>3</w:t>
      </w:r>
      <w:r w:rsidRPr="003235A6">
        <w:rPr>
          <w:rFonts w:ascii="Times New Roman" w:eastAsia="標楷體" w:hAnsi="Times New Roman" w:cs="Times New Roman" w:hint="eastAsia"/>
          <w:color w:val="000000" w:themeColor="text1"/>
          <w:szCs w:val="24"/>
        </w:rPr>
        <w:t>名，為感謝教師指導學生參與活動，</w:t>
      </w:r>
      <w:r w:rsidR="007B0CB8" w:rsidRPr="003235A6">
        <w:rPr>
          <w:rFonts w:ascii="Times New Roman" w:eastAsia="標楷體" w:hAnsi="Times New Roman" w:cs="Times New Roman" w:hint="eastAsia"/>
          <w:color w:val="000000" w:themeColor="text1"/>
          <w:szCs w:val="24"/>
        </w:rPr>
        <w:t>帶領最多位學生參與的教師將</w:t>
      </w:r>
      <w:r w:rsidRPr="003235A6">
        <w:rPr>
          <w:rFonts w:ascii="Times New Roman" w:eastAsia="標楷體" w:hAnsi="Times New Roman" w:cs="Times New Roman" w:hint="eastAsia"/>
          <w:color w:val="000000" w:themeColor="text1"/>
          <w:szCs w:val="24"/>
        </w:rPr>
        <w:t>提供</w:t>
      </w:r>
      <w:r w:rsidR="008D0A95" w:rsidRPr="003235A6">
        <w:rPr>
          <w:rFonts w:ascii="Times New Roman" w:eastAsia="標楷體" w:hAnsi="Times New Roman" w:cs="Times New Roman" w:hint="eastAsia"/>
          <w:color w:val="000000" w:themeColor="text1"/>
          <w:szCs w:val="24"/>
        </w:rPr>
        <w:t>獎金</w:t>
      </w:r>
      <w:r w:rsidR="008D0A95" w:rsidRPr="003235A6">
        <w:rPr>
          <w:rFonts w:ascii="Times New Roman" w:eastAsia="標楷體" w:hAnsi="Times New Roman" w:cs="Times New Roman" w:hint="eastAsia"/>
          <w:color w:val="000000" w:themeColor="text1"/>
          <w:szCs w:val="24"/>
        </w:rPr>
        <w:t>1600</w:t>
      </w:r>
      <w:r w:rsidR="008D0A95" w:rsidRPr="003235A6">
        <w:rPr>
          <w:rFonts w:ascii="Times New Roman" w:eastAsia="標楷體" w:hAnsi="Times New Roman" w:cs="Times New Roman" w:hint="eastAsia"/>
          <w:color w:val="000000" w:themeColor="text1"/>
          <w:szCs w:val="24"/>
        </w:rPr>
        <w:t>或等</w:t>
      </w:r>
      <w:r w:rsidRPr="003235A6">
        <w:rPr>
          <w:rFonts w:ascii="Times New Roman" w:eastAsia="標楷體" w:hAnsi="Times New Roman" w:cs="Times New Roman" w:hint="eastAsia"/>
          <w:color w:val="000000" w:themeColor="text1"/>
          <w:szCs w:val="24"/>
        </w:rPr>
        <w:t>價值的獎品，並</w:t>
      </w:r>
      <w:r w:rsidR="007B0CB8" w:rsidRPr="003235A6">
        <w:rPr>
          <w:rFonts w:ascii="Times New Roman" w:eastAsia="標楷體" w:hAnsi="Times New Roman" w:cs="Times New Roman" w:hint="eastAsia"/>
          <w:color w:val="000000" w:themeColor="text1"/>
          <w:szCs w:val="24"/>
        </w:rPr>
        <w:t>函文</w:t>
      </w:r>
      <w:r w:rsidRPr="003235A6">
        <w:rPr>
          <w:rFonts w:ascii="Times New Roman" w:eastAsia="標楷體" w:hAnsi="Times New Roman" w:cs="Times New Roman" w:hint="eastAsia"/>
          <w:color w:val="000000" w:themeColor="text1"/>
          <w:szCs w:val="24"/>
        </w:rPr>
        <w:t>學校，</w:t>
      </w:r>
      <w:r w:rsidR="00D82E7C" w:rsidRPr="003235A6">
        <w:rPr>
          <w:rFonts w:ascii="Times New Roman" w:eastAsia="標楷體" w:hAnsi="Times New Roman" w:cs="Times New Roman" w:hint="eastAsia"/>
          <w:color w:val="000000" w:themeColor="text1"/>
          <w:szCs w:val="24"/>
        </w:rPr>
        <w:t>以肯定</w:t>
      </w:r>
      <w:r w:rsidRPr="003235A6">
        <w:rPr>
          <w:rFonts w:ascii="Times New Roman" w:eastAsia="標楷體" w:hAnsi="Times New Roman" w:cs="Times New Roman" w:hint="eastAsia"/>
          <w:color w:val="000000" w:themeColor="text1"/>
          <w:szCs w:val="24"/>
        </w:rPr>
        <w:t>教師在教學與食品安全推廣</w:t>
      </w:r>
      <w:r w:rsidR="00D82E7C" w:rsidRPr="003235A6">
        <w:rPr>
          <w:rFonts w:ascii="Times New Roman" w:eastAsia="標楷體" w:hAnsi="Times New Roman" w:cs="Times New Roman" w:hint="eastAsia"/>
          <w:color w:val="000000" w:themeColor="text1"/>
          <w:szCs w:val="24"/>
        </w:rPr>
        <w:t>上</w:t>
      </w:r>
      <w:r w:rsidRPr="003235A6">
        <w:rPr>
          <w:rFonts w:ascii="Times New Roman" w:eastAsia="標楷體" w:hAnsi="Times New Roman" w:cs="Times New Roman" w:hint="eastAsia"/>
          <w:color w:val="000000" w:themeColor="text1"/>
          <w:szCs w:val="24"/>
        </w:rPr>
        <w:t>的貢獻。</w:t>
      </w:r>
    </w:p>
    <w:p w14:paraId="695B8E34" w14:textId="17CEA750" w:rsidR="008517C7" w:rsidRPr="003235A6" w:rsidRDefault="008517C7"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獲獎的學生及其家長請於</w:t>
      </w:r>
      <w:r w:rsidRPr="003235A6">
        <w:rPr>
          <w:rFonts w:ascii="Times New Roman" w:eastAsia="標楷體" w:hAnsi="Times New Roman" w:cs="Times New Roman"/>
          <w:color w:val="000000" w:themeColor="text1"/>
          <w:szCs w:val="24"/>
        </w:rPr>
        <w:t>115</w:t>
      </w:r>
      <w:r w:rsidRPr="003235A6">
        <w:rPr>
          <w:rFonts w:ascii="Times New Roman" w:eastAsia="標楷體" w:hAnsi="Times New Roman" w:cs="Times New Roman"/>
          <w:color w:val="000000" w:themeColor="text1"/>
          <w:szCs w:val="24"/>
        </w:rPr>
        <w:t>年</w:t>
      </w:r>
      <w:r w:rsidRPr="003235A6">
        <w:rPr>
          <w:rFonts w:ascii="Times New Roman" w:eastAsia="標楷體" w:hAnsi="Times New Roman" w:cs="Times New Roman"/>
          <w:color w:val="000000" w:themeColor="text1"/>
          <w:szCs w:val="24"/>
        </w:rPr>
        <w:t>6</w:t>
      </w:r>
      <w:r w:rsidRPr="003235A6">
        <w:rPr>
          <w:rFonts w:ascii="Times New Roman" w:eastAsia="標楷體" w:hAnsi="Times New Roman" w:cs="Times New Roman"/>
          <w:color w:val="000000" w:themeColor="text1"/>
          <w:szCs w:val="24"/>
        </w:rPr>
        <w:t>月</w:t>
      </w:r>
      <w:r w:rsidRPr="003235A6">
        <w:rPr>
          <w:rFonts w:ascii="Times New Roman" w:eastAsia="標楷體" w:hAnsi="Times New Roman" w:cs="Times New Roman"/>
          <w:color w:val="000000" w:themeColor="text1"/>
          <w:szCs w:val="24"/>
        </w:rPr>
        <w:t>7</w:t>
      </w:r>
      <w:r w:rsidRPr="003235A6">
        <w:rPr>
          <w:rFonts w:ascii="Times New Roman" w:eastAsia="標楷體" w:hAnsi="Times New Roman" w:cs="Times New Roman"/>
          <w:color w:val="000000" w:themeColor="text1"/>
          <w:szCs w:val="24"/>
        </w:rPr>
        <w:t>日</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星期日</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至內湖家樂福賣場</w:t>
      </w:r>
      <w:r w:rsidRPr="003235A6">
        <w:rPr>
          <w:rFonts w:ascii="Times New Roman" w:eastAsia="標楷體" w:hAnsi="Times New Roman" w:cs="Times New Roman" w:hint="eastAsia"/>
          <w:color w:val="000000" w:themeColor="text1"/>
          <w:szCs w:val="24"/>
        </w:rPr>
        <w:t>(</w:t>
      </w:r>
      <w:r w:rsidRPr="003235A6">
        <w:rPr>
          <w:rFonts w:ascii="Times New Roman" w:eastAsia="標楷體" w:hAnsi="Times New Roman" w:cs="Times New Roman"/>
          <w:color w:val="000000" w:themeColor="text1"/>
          <w:szCs w:val="24"/>
        </w:rPr>
        <w:t>臺北市內湖區民善街</w:t>
      </w:r>
      <w:r w:rsidRPr="003235A6">
        <w:rPr>
          <w:rFonts w:ascii="Times New Roman" w:eastAsia="標楷體" w:hAnsi="Times New Roman" w:cs="Times New Roman"/>
          <w:color w:val="000000" w:themeColor="text1"/>
          <w:szCs w:val="24"/>
        </w:rPr>
        <w:t>88</w:t>
      </w:r>
      <w:r w:rsidRPr="003235A6">
        <w:rPr>
          <w:rFonts w:ascii="Times New Roman" w:eastAsia="標楷體" w:hAnsi="Times New Roman" w:cs="Times New Roman"/>
          <w:color w:val="000000" w:themeColor="text1"/>
          <w:szCs w:val="24"/>
        </w:rPr>
        <w:t>號</w:t>
      </w:r>
      <w:r w:rsidRPr="003235A6">
        <w:rPr>
          <w:rFonts w:ascii="Times New Roman" w:eastAsia="標楷體" w:hAnsi="Times New Roman" w:cs="Times New Roman" w:hint="eastAsia"/>
          <w:color w:val="000000" w:themeColor="text1"/>
          <w:szCs w:val="24"/>
        </w:rPr>
        <w:t>)</w:t>
      </w:r>
      <w:r w:rsidRPr="003235A6">
        <w:rPr>
          <w:rFonts w:ascii="Times New Roman" w:eastAsia="標楷體" w:hAnsi="Times New Roman" w:cs="Times New Roman"/>
          <w:color w:val="000000" w:themeColor="text1"/>
          <w:szCs w:val="24"/>
        </w:rPr>
        <w:t>參與頒獎典禮。</w:t>
      </w:r>
    </w:p>
    <w:p w14:paraId="5DFBCB95" w14:textId="6BF677B7"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主辦單位視徵稿情況，</w:t>
      </w:r>
      <w:r w:rsidR="006F54E1" w:rsidRPr="003235A6">
        <w:rPr>
          <w:rFonts w:ascii="Times New Roman" w:eastAsia="標楷體" w:hAnsi="Times New Roman" w:cs="Times New Roman" w:hint="eastAsia"/>
          <w:color w:val="000000" w:themeColor="text1"/>
          <w:szCs w:val="24"/>
        </w:rPr>
        <w:t>得</w:t>
      </w:r>
      <w:r w:rsidRPr="003235A6">
        <w:rPr>
          <w:rFonts w:ascii="Times New Roman" w:eastAsia="標楷體" w:hAnsi="Times New Roman" w:cs="Times New Roman"/>
          <w:color w:val="000000" w:themeColor="text1"/>
          <w:szCs w:val="24"/>
        </w:rPr>
        <w:t>調整獎勵名額。</w:t>
      </w:r>
    </w:p>
    <w:p w14:paraId="1FBDEC12" w14:textId="77777777"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color w:val="000000" w:themeColor="text1"/>
          <w:szCs w:val="24"/>
        </w:rPr>
        <w:t>其他</w:t>
      </w:r>
    </w:p>
    <w:p w14:paraId="73A1BCE7" w14:textId="36E54E5A" w:rsidR="00EF70F9" w:rsidRPr="003235A6" w:rsidRDefault="00EF70F9" w:rsidP="005E4515">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color w:val="000000" w:themeColor="text1"/>
          <w:szCs w:val="24"/>
        </w:rPr>
        <w:t>得獎名單將於</w:t>
      </w:r>
      <w:r w:rsidRPr="003235A6">
        <w:rPr>
          <w:rFonts w:ascii="Times New Roman" w:eastAsia="標楷體" w:hAnsi="Times New Roman" w:cs="Times New Roman"/>
          <w:b/>
          <w:bCs/>
          <w:color w:val="000000" w:themeColor="text1"/>
          <w:szCs w:val="24"/>
          <w:u w:val="single"/>
        </w:rPr>
        <w:t>115</w:t>
      </w:r>
      <w:r w:rsidRPr="003235A6">
        <w:rPr>
          <w:rFonts w:ascii="Times New Roman" w:eastAsia="標楷體" w:hAnsi="Times New Roman" w:cs="Times New Roman" w:hint="eastAsia"/>
          <w:b/>
          <w:bCs/>
          <w:color w:val="000000" w:themeColor="text1"/>
          <w:szCs w:val="24"/>
          <w:u w:val="single"/>
        </w:rPr>
        <w:t>年</w:t>
      </w:r>
      <w:r w:rsidRPr="003235A6">
        <w:rPr>
          <w:rFonts w:ascii="Times New Roman" w:eastAsia="標楷體" w:hAnsi="Times New Roman" w:cs="Times New Roman"/>
          <w:b/>
          <w:bCs/>
          <w:color w:val="000000" w:themeColor="text1"/>
          <w:szCs w:val="24"/>
          <w:u w:val="single"/>
        </w:rPr>
        <w:t>5</w:t>
      </w:r>
      <w:r w:rsidRPr="003235A6">
        <w:rPr>
          <w:rFonts w:ascii="Times New Roman" w:eastAsia="標楷體" w:hAnsi="Times New Roman" w:cs="Times New Roman" w:hint="eastAsia"/>
          <w:b/>
          <w:bCs/>
          <w:color w:val="000000" w:themeColor="text1"/>
          <w:szCs w:val="24"/>
          <w:u w:val="single"/>
        </w:rPr>
        <w:t>月</w:t>
      </w:r>
      <w:r w:rsidRPr="003235A6">
        <w:rPr>
          <w:rFonts w:ascii="Times New Roman" w:eastAsia="標楷體" w:hAnsi="Times New Roman" w:cs="Times New Roman"/>
          <w:b/>
          <w:bCs/>
          <w:color w:val="000000" w:themeColor="text1"/>
          <w:szCs w:val="24"/>
          <w:u w:val="single"/>
        </w:rPr>
        <w:t>22</w:t>
      </w:r>
      <w:r w:rsidRPr="003235A6">
        <w:rPr>
          <w:rFonts w:ascii="Times New Roman" w:eastAsia="標楷體" w:hAnsi="Times New Roman" w:cs="Times New Roman" w:hint="eastAsia"/>
          <w:b/>
          <w:bCs/>
          <w:color w:val="000000" w:themeColor="text1"/>
          <w:szCs w:val="24"/>
          <w:u w:val="single"/>
        </w:rPr>
        <w:t>日</w:t>
      </w:r>
      <w:r w:rsidRPr="003235A6">
        <w:rPr>
          <w:rFonts w:ascii="Times New Roman" w:eastAsia="標楷體" w:hAnsi="Times New Roman" w:cs="Times New Roman"/>
          <w:b/>
          <w:bCs/>
          <w:color w:val="000000" w:themeColor="text1"/>
          <w:szCs w:val="24"/>
          <w:u w:val="single"/>
        </w:rPr>
        <w:t>(</w:t>
      </w:r>
      <w:r w:rsidRPr="003235A6">
        <w:rPr>
          <w:rFonts w:ascii="Times New Roman" w:eastAsia="標楷體" w:hAnsi="Times New Roman" w:cs="Times New Roman" w:hint="eastAsia"/>
          <w:b/>
          <w:bCs/>
          <w:color w:val="000000" w:themeColor="text1"/>
          <w:szCs w:val="24"/>
          <w:u w:val="single"/>
        </w:rPr>
        <w:t>星期五</w:t>
      </w:r>
      <w:r w:rsidRPr="003235A6">
        <w:rPr>
          <w:rFonts w:ascii="Times New Roman" w:eastAsia="標楷體" w:hAnsi="Times New Roman" w:cs="Times New Roman"/>
          <w:b/>
          <w:bCs/>
          <w:color w:val="000000" w:themeColor="text1"/>
          <w:szCs w:val="24"/>
          <w:u w:val="single"/>
        </w:rPr>
        <w:t>)</w:t>
      </w:r>
      <w:r w:rsidRPr="003235A6">
        <w:rPr>
          <w:rFonts w:ascii="Times New Roman" w:eastAsia="標楷體" w:hAnsi="Times New Roman" w:cs="Times New Roman"/>
          <w:color w:val="000000" w:themeColor="text1"/>
          <w:szCs w:val="24"/>
        </w:rPr>
        <w:t>前</w:t>
      </w:r>
      <w:r w:rsidRPr="003235A6">
        <w:rPr>
          <w:rFonts w:ascii="Times New Roman" w:eastAsia="標楷體" w:hAnsi="Times New Roman" w:cs="Times New Roman"/>
          <w:szCs w:val="24"/>
        </w:rPr>
        <w:t>公布於董氏基金會</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食品營養中心網站</w:t>
      </w:r>
      <w:bookmarkStart w:id="7" w:name="_Hlk46498872"/>
      <w:r w:rsidRPr="003235A6">
        <w:rPr>
          <w:rFonts w:ascii="Times New Roman" w:eastAsia="標楷體" w:hAnsi="Times New Roman" w:cs="Times New Roman"/>
          <w:szCs w:val="24"/>
        </w:rPr>
        <w:t>(</w:t>
      </w:r>
      <w:hyperlink r:id="rId8" w:history="1">
        <w:r w:rsidRPr="003235A6">
          <w:rPr>
            <w:rStyle w:val="aa"/>
            <w:rFonts w:ascii="Times New Roman" w:eastAsia="標楷體" w:hAnsi="Times New Roman" w:cs="Times New Roman"/>
            <w:szCs w:val="24"/>
          </w:rPr>
          <w:t>http://nutri.jtf.org.tw/</w:t>
        </w:r>
      </w:hyperlink>
      <w:bookmarkEnd w:id="7"/>
      <w:r w:rsidRPr="003235A6">
        <w:rPr>
          <w:rFonts w:ascii="Times New Roman" w:eastAsia="標楷體" w:hAnsi="Times New Roman" w:cs="Times New Roman"/>
          <w:szCs w:val="24"/>
        </w:rPr>
        <w:t>)</w:t>
      </w:r>
      <w:r w:rsidRPr="003235A6">
        <w:rPr>
          <w:rFonts w:ascii="Times New Roman" w:eastAsia="標楷體" w:hAnsi="Times New Roman" w:cs="Times New Roman"/>
          <w:szCs w:val="24"/>
        </w:rPr>
        <w:t>。</w:t>
      </w:r>
    </w:p>
    <w:p w14:paraId="1ED8DA03"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參賽作品須為未曾參加其他比賽或公開發表之原創作品並由參賽者本人自行創作，請勿有侵權之嫌或抄襲複製他人作品；如有任何爭議或糾紛發生，概由著作人負相關法律責任，如經檢舉查證屬實，將取消得獎資格。</w:t>
      </w:r>
    </w:p>
    <w:p w14:paraId="003074BE" w14:textId="77777777" w:rsidR="00EF70F9" w:rsidRPr="003235A6" w:rsidRDefault="00EF70F9" w:rsidP="00EF70F9">
      <w:pPr>
        <w:numPr>
          <w:ilvl w:val="0"/>
          <w:numId w:val="16"/>
        </w:numPr>
        <w:spacing w:line="400" w:lineRule="exact"/>
        <w:rPr>
          <w:rFonts w:ascii="標楷體" w:eastAsia="標楷體" w:hAnsi="標楷體" w:cs="Times New Roman"/>
          <w:szCs w:val="24"/>
        </w:rPr>
      </w:pPr>
      <w:r w:rsidRPr="003235A6">
        <w:rPr>
          <w:rFonts w:ascii="標楷體" w:eastAsia="標楷體" w:hAnsi="標楷體"/>
        </w:rPr>
        <w:t>參賽作品應避免展示特定品牌或具有行銷、帶貨性質之內容，以維持活動之中立與專業性。</w:t>
      </w:r>
    </w:p>
    <w:p w14:paraId="5DFB53B8"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參賽作品無論得獎與否，恕不退件，請自行保留底稿。</w:t>
      </w:r>
    </w:p>
    <w:p w14:paraId="0DC7AA9E"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得獎者之著作人格權歸屬原創人，作品得獎人及其法定代理人應無償授權主辦單位將得獎作品於非營利範圍內利用，且應承諾對主辦單位不行使著作人格權。主辦單位擁有將作品複製或作發表、出版、展覽、宣傳或運用於其他目的等用途之權利，</w:t>
      </w:r>
      <w:r w:rsidRPr="003235A6">
        <w:rPr>
          <w:rFonts w:ascii="Times New Roman" w:eastAsia="標楷體" w:hAnsi="Times New Roman" w:cs="Times New Roman" w:hint="eastAsia"/>
          <w:szCs w:val="24"/>
        </w:rPr>
        <w:t>且無需另行通知或</w:t>
      </w:r>
      <w:r w:rsidRPr="003235A6">
        <w:rPr>
          <w:rFonts w:ascii="Times New Roman" w:eastAsia="標楷體" w:hAnsi="Times New Roman" w:cs="Times New Roman"/>
          <w:szCs w:val="24"/>
        </w:rPr>
        <w:t>致酬。</w:t>
      </w:r>
    </w:p>
    <w:p w14:paraId="3FE9190F"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本活動辦法若有未盡事宜，得視實際情況修正之。</w:t>
      </w:r>
    </w:p>
    <w:p w14:paraId="6C732DFC" w14:textId="77777777" w:rsidR="00EF70F9" w:rsidRPr="003235A6" w:rsidRDefault="00EF70F9" w:rsidP="00EF70F9">
      <w:pPr>
        <w:widowControl/>
        <w:contextualSpacing/>
        <w:rPr>
          <w:rFonts w:ascii="Times New Roman" w:eastAsia="標楷體" w:hAnsi="Times New Roman" w:cs="Times New Roman"/>
          <w:szCs w:val="24"/>
        </w:rPr>
      </w:pPr>
      <w:r w:rsidRPr="003235A6">
        <w:rPr>
          <w:rFonts w:ascii="Times New Roman" w:eastAsia="標楷體" w:hAnsi="Times New Roman" w:cs="Times New Roman"/>
          <w:szCs w:val="24"/>
        </w:rPr>
        <w:br w:type="page"/>
      </w:r>
    </w:p>
    <w:p w14:paraId="309AB411" w14:textId="38614D26" w:rsidR="00054264" w:rsidRPr="003235A6" w:rsidRDefault="00054264" w:rsidP="00054264">
      <w:pPr>
        <w:rPr>
          <w:rFonts w:ascii="Times New Roman" w:eastAsia="標楷體" w:hAnsi="Times New Roman" w:cs="Times New Roman"/>
        </w:rPr>
      </w:pPr>
    </w:p>
    <w:p w14:paraId="19B81F13" w14:textId="571736B5" w:rsidR="00EF70F9" w:rsidRPr="003235A6" w:rsidRDefault="00EF70F9" w:rsidP="00EF70F9">
      <w:pPr>
        <w:spacing w:line="360" w:lineRule="auto"/>
        <w:jc w:val="center"/>
        <w:rPr>
          <w:rFonts w:ascii="Times New Roman" w:eastAsia="標楷體" w:hAnsi="Times New Roman" w:cs="Times New Roman"/>
          <w:b/>
          <w:sz w:val="36"/>
          <w:szCs w:val="36"/>
        </w:rPr>
      </w:pPr>
      <w:r w:rsidRPr="003235A6">
        <w:rPr>
          <w:rFonts w:ascii="Times New Roman" w:eastAsia="標楷體" w:hAnsi="Times New Roman" w:cs="Times New Roman"/>
          <w:b/>
          <w:sz w:val="36"/>
        </w:rPr>
        <w:t>「食安</w:t>
      </w:r>
      <w:r w:rsidRPr="003235A6">
        <w:rPr>
          <w:rFonts w:ascii="Times New Roman" w:eastAsia="標楷體" w:hAnsi="Times New Roman" w:cs="Times New Roman"/>
          <w:b/>
          <w:sz w:val="36"/>
        </w:rPr>
        <w:t>OK</w:t>
      </w:r>
      <w:r w:rsidRPr="003235A6">
        <w:rPr>
          <w:rFonts w:ascii="Times New Roman" w:eastAsia="標楷體" w:hAnsi="Times New Roman" w:cs="Times New Roman"/>
          <w:b/>
          <w:sz w:val="36"/>
        </w:rPr>
        <w:t>！</w:t>
      </w:r>
      <w:r w:rsidRPr="003235A6">
        <w:rPr>
          <w:rFonts w:ascii="Times New Roman" w:eastAsia="標楷體" w:hAnsi="Times New Roman" w:cs="Times New Roman"/>
          <w:b/>
          <w:sz w:val="36"/>
        </w:rPr>
        <w:t>TQF</w:t>
      </w:r>
      <w:r w:rsidRPr="003235A6">
        <w:rPr>
          <w:rFonts w:ascii="Times New Roman" w:eastAsia="標楷體" w:hAnsi="Times New Roman" w:cs="Times New Roman" w:hint="eastAsia"/>
          <w:b/>
          <w:sz w:val="36"/>
        </w:rPr>
        <w:t>校園飲品繪畫</w:t>
      </w:r>
      <w:r w:rsidRPr="003235A6">
        <w:rPr>
          <w:rFonts w:ascii="Times New Roman" w:eastAsia="標楷體" w:hAnsi="Times New Roman" w:cs="Times New Roman"/>
          <w:b/>
          <w:sz w:val="36"/>
        </w:rPr>
        <w:t>比賽」</w:t>
      </w:r>
      <w:r w:rsidRPr="003235A6">
        <w:rPr>
          <w:rFonts w:ascii="Times New Roman" w:eastAsia="標楷體" w:hAnsi="Times New Roman" w:cs="Times New Roman"/>
          <w:b/>
          <w:sz w:val="36"/>
          <w:szCs w:val="36"/>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06"/>
        <w:gridCol w:w="1134"/>
        <w:gridCol w:w="3088"/>
      </w:tblGrid>
      <w:tr w:rsidR="00EF70F9" w:rsidRPr="003235A6" w14:paraId="2246556B"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478CDF90"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作品名稱</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026971FB"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EF70F9" w:rsidRPr="003235A6" w14:paraId="1B78528D"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F47BC4B"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創作理念</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7E0F7298" w14:textId="77777777" w:rsidR="00EF70F9" w:rsidRPr="003235A6" w:rsidRDefault="00EF70F9" w:rsidP="000F0020">
            <w:pPr>
              <w:jc w:val="center"/>
              <w:textAlignment w:val="center"/>
              <w:rPr>
                <w:rFonts w:ascii="Times New Roman" w:eastAsia="標楷體" w:hAnsi="Times New Roman" w:cs="Times New Roman"/>
                <w:sz w:val="28"/>
                <w:szCs w:val="28"/>
              </w:rPr>
            </w:pPr>
          </w:p>
          <w:p w14:paraId="31AC1A0B" w14:textId="77777777" w:rsidR="00EF70F9" w:rsidRPr="003235A6" w:rsidRDefault="00EF70F9" w:rsidP="000F0020">
            <w:pPr>
              <w:jc w:val="center"/>
              <w:textAlignment w:val="center"/>
              <w:rPr>
                <w:rFonts w:ascii="Times New Roman" w:eastAsia="標楷體" w:hAnsi="Times New Roman" w:cs="Times New Roman"/>
                <w:sz w:val="28"/>
                <w:szCs w:val="28"/>
              </w:rPr>
            </w:pPr>
          </w:p>
          <w:p w14:paraId="326FF655" w14:textId="77777777" w:rsidR="00EF70F9" w:rsidRPr="003235A6" w:rsidRDefault="00EF70F9" w:rsidP="000F0020">
            <w:pPr>
              <w:jc w:val="center"/>
              <w:textAlignment w:val="center"/>
              <w:rPr>
                <w:rFonts w:ascii="Times New Roman" w:eastAsia="標楷體" w:hAnsi="Times New Roman" w:cs="Times New Roman"/>
                <w:sz w:val="28"/>
                <w:szCs w:val="28"/>
              </w:rPr>
            </w:pPr>
          </w:p>
          <w:p w14:paraId="0C49E8A8" w14:textId="77777777" w:rsidR="00EF70F9" w:rsidRPr="003235A6" w:rsidRDefault="00EF70F9" w:rsidP="000F0020">
            <w:pPr>
              <w:jc w:val="center"/>
              <w:textAlignment w:val="center"/>
              <w:rPr>
                <w:rFonts w:ascii="Times New Roman" w:eastAsia="標楷體" w:hAnsi="Times New Roman" w:cs="Times New Roman"/>
                <w:sz w:val="28"/>
                <w:szCs w:val="28"/>
              </w:rPr>
            </w:pPr>
          </w:p>
          <w:p w14:paraId="0A6F3D57" w14:textId="77777777" w:rsidR="00EF70F9" w:rsidRPr="003235A6" w:rsidRDefault="00EF70F9" w:rsidP="000F0020">
            <w:pPr>
              <w:jc w:val="center"/>
              <w:textAlignment w:val="center"/>
              <w:rPr>
                <w:rFonts w:ascii="Times New Roman" w:eastAsia="標楷體" w:hAnsi="Times New Roman" w:cs="Times New Roman"/>
                <w:sz w:val="28"/>
                <w:szCs w:val="28"/>
              </w:rPr>
            </w:pPr>
          </w:p>
          <w:p w14:paraId="6890F0F2"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EF70F9" w:rsidRPr="003235A6" w14:paraId="06DAD096"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203AE81"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作者姓名</w:t>
            </w:r>
          </w:p>
        </w:tc>
        <w:tc>
          <w:tcPr>
            <w:tcW w:w="3006" w:type="dxa"/>
            <w:tcBorders>
              <w:top w:val="single" w:sz="4" w:space="0" w:color="auto"/>
              <w:left w:val="single" w:sz="4" w:space="0" w:color="auto"/>
              <w:bottom w:val="single" w:sz="4" w:space="0" w:color="auto"/>
              <w:right w:val="single" w:sz="4" w:space="0" w:color="auto"/>
            </w:tcBorders>
            <w:vAlign w:val="center"/>
          </w:tcPr>
          <w:p w14:paraId="124A8F6A"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6C956C"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性別</w:t>
            </w:r>
          </w:p>
        </w:tc>
        <w:tc>
          <w:tcPr>
            <w:tcW w:w="3088" w:type="dxa"/>
            <w:tcBorders>
              <w:top w:val="single" w:sz="4" w:space="0" w:color="auto"/>
              <w:left w:val="single" w:sz="4" w:space="0" w:color="auto"/>
              <w:bottom w:val="single" w:sz="4" w:space="0" w:color="auto"/>
              <w:right w:val="single" w:sz="4" w:space="0" w:color="auto"/>
            </w:tcBorders>
            <w:vAlign w:val="center"/>
            <w:hideMark/>
          </w:tcPr>
          <w:p w14:paraId="4DAD27C0" w14:textId="77777777" w:rsidR="00EF70F9" w:rsidRPr="003235A6" w:rsidRDefault="00EF70F9" w:rsidP="000F0020">
            <w:pP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男</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w:t>
            </w:r>
            <w:r w:rsidRPr="003235A6">
              <w:rPr>
                <w:rFonts w:ascii="Times New Roman" w:eastAsia="標楷體" w:hAnsi="Times New Roman" w:cs="Times New Roman"/>
                <w:sz w:val="28"/>
                <w:szCs w:val="28"/>
              </w:rPr>
              <w:t xml:space="preserve">女　</w:t>
            </w:r>
          </w:p>
        </w:tc>
      </w:tr>
      <w:tr w:rsidR="00EF70F9" w:rsidRPr="003235A6" w14:paraId="0C474F64"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1380CA2F"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就讀學校</w:t>
            </w:r>
          </w:p>
        </w:tc>
        <w:tc>
          <w:tcPr>
            <w:tcW w:w="3006" w:type="dxa"/>
            <w:tcBorders>
              <w:top w:val="single" w:sz="4" w:space="0" w:color="auto"/>
              <w:left w:val="single" w:sz="4" w:space="0" w:color="auto"/>
              <w:bottom w:val="single" w:sz="4" w:space="0" w:color="auto"/>
              <w:right w:val="single" w:sz="4" w:space="0" w:color="auto"/>
            </w:tcBorders>
            <w:vAlign w:val="center"/>
          </w:tcPr>
          <w:p w14:paraId="4ED92FAF"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0738C4"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年級</w:t>
            </w:r>
          </w:p>
        </w:tc>
        <w:tc>
          <w:tcPr>
            <w:tcW w:w="3088" w:type="dxa"/>
            <w:tcBorders>
              <w:top w:val="single" w:sz="4" w:space="0" w:color="auto"/>
              <w:left w:val="single" w:sz="4" w:space="0" w:color="auto"/>
              <w:bottom w:val="single" w:sz="4" w:space="0" w:color="auto"/>
              <w:right w:val="single" w:sz="4" w:space="0" w:color="auto"/>
            </w:tcBorders>
            <w:vAlign w:val="center"/>
            <w:hideMark/>
          </w:tcPr>
          <w:p w14:paraId="1919C27F" w14:textId="77777777" w:rsidR="00EF70F9" w:rsidRPr="003235A6" w:rsidRDefault="00EF70F9" w:rsidP="000F0020">
            <w:pP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年</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班</w:t>
            </w:r>
          </w:p>
        </w:tc>
      </w:tr>
      <w:tr w:rsidR="00EF70F9" w:rsidRPr="003235A6" w14:paraId="3066B56B" w14:textId="77777777" w:rsidTr="000F0020">
        <w:trPr>
          <w:trHeight w:val="1038"/>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26BD6D39" w14:textId="77777777" w:rsidR="00EF70F9" w:rsidRPr="003235A6" w:rsidRDefault="00EF70F9" w:rsidP="000F0020">
            <w:pPr>
              <w:adjustRightInd w:val="0"/>
              <w:snapToGrid w:val="0"/>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地址</w:t>
            </w:r>
          </w:p>
        </w:tc>
        <w:tc>
          <w:tcPr>
            <w:tcW w:w="7228" w:type="dxa"/>
            <w:gridSpan w:val="3"/>
            <w:tcBorders>
              <w:top w:val="single" w:sz="4" w:space="0" w:color="auto"/>
              <w:left w:val="single" w:sz="4" w:space="0" w:color="auto"/>
              <w:bottom w:val="single" w:sz="4" w:space="0" w:color="auto"/>
              <w:right w:val="single" w:sz="4" w:space="0" w:color="auto"/>
            </w:tcBorders>
            <w:hideMark/>
          </w:tcPr>
          <w:p w14:paraId="4C13D888" w14:textId="77777777" w:rsidR="00EF70F9" w:rsidRPr="003235A6" w:rsidRDefault="00EF70F9" w:rsidP="000F0020">
            <w:pPr>
              <w:ind w:right="88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郵遞區號：</w:t>
            </w:r>
            <w:r w:rsidRPr="003235A6">
              <w:rPr>
                <w:rFonts w:ascii="Times New Roman" w:eastAsia="標楷體" w:hAnsi="Times New Roman" w:cs="Times New Roman"/>
                <w:sz w:val="28"/>
                <w:szCs w:val="28"/>
              </w:rPr>
              <w:t>□□□□□</w:t>
            </w:r>
          </w:p>
        </w:tc>
      </w:tr>
      <w:tr w:rsidR="00EF70F9" w:rsidRPr="003235A6" w14:paraId="7C069265" w14:textId="77777777" w:rsidTr="000F0020">
        <w:trPr>
          <w:trHeight w:val="1766"/>
          <w:jc w:val="center"/>
        </w:trPr>
        <w:tc>
          <w:tcPr>
            <w:tcW w:w="9604" w:type="dxa"/>
            <w:gridSpan w:val="4"/>
            <w:tcBorders>
              <w:top w:val="single" w:sz="4" w:space="0" w:color="auto"/>
              <w:left w:val="single" w:sz="4" w:space="0" w:color="auto"/>
              <w:bottom w:val="single" w:sz="4" w:space="0" w:color="auto"/>
              <w:right w:val="single" w:sz="4" w:space="0" w:color="auto"/>
            </w:tcBorders>
            <w:vAlign w:val="center"/>
            <w:hideMark/>
          </w:tcPr>
          <w:p w14:paraId="6F4AA5CE" w14:textId="77777777" w:rsidR="00EF70F9" w:rsidRPr="003235A6" w:rsidRDefault="00EF70F9" w:rsidP="000F0020">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指導老師：</w:t>
            </w:r>
          </w:p>
          <w:p w14:paraId="1DC7CB2C" w14:textId="77777777" w:rsidR="00EF70F9" w:rsidRPr="003235A6" w:rsidRDefault="00EF70F9" w:rsidP="000F0020">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學校電話：</w:t>
            </w:r>
            <w:r w:rsidRPr="003235A6">
              <w:rPr>
                <w:rFonts w:ascii="Times New Roman" w:eastAsia="標楷體" w:hAnsi="Times New Roman" w:cs="Times New Roman"/>
                <w:sz w:val="28"/>
                <w:szCs w:val="28"/>
              </w:rPr>
              <w:t>(     )</w:t>
            </w:r>
          </w:p>
          <w:p w14:paraId="67FC427E" w14:textId="77777777" w:rsidR="00416896" w:rsidRPr="003235A6" w:rsidRDefault="00EF70F9" w:rsidP="00416896">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手機號碼：</w:t>
            </w:r>
          </w:p>
          <w:p w14:paraId="25E92393" w14:textId="3730D8DC" w:rsidR="00EF70F9" w:rsidRPr="003235A6" w:rsidRDefault="00EF70F9" w:rsidP="00416896">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E-mail</w:t>
            </w:r>
            <w:r w:rsidRPr="003235A6">
              <w:rPr>
                <w:rFonts w:ascii="Times New Roman" w:eastAsia="標楷體" w:hAnsi="Times New Roman" w:cs="Times New Roman"/>
                <w:sz w:val="28"/>
                <w:szCs w:val="28"/>
              </w:rPr>
              <w:t>：</w:t>
            </w:r>
          </w:p>
        </w:tc>
      </w:tr>
      <w:tr w:rsidR="00EF70F9" w:rsidRPr="003235A6" w14:paraId="30400BB4" w14:textId="77777777" w:rsidTr="000F0020">
        <w:trPr>
          <w:trHeight w:val="505"/>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232B1E49"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家長姓名</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48359815"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1834FF"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手機</w:t>
            </w:r>
          </w:p>
        </w:tc>
        <w:tc>
          <w:tcPr>
            <w:tcW w:w="3088" w:type="dxa"/>
            <w:tcBorders>
              <w:top w:val="single" w:sz="4" w:space="0" w:color="auto"/>
              <w:left w:val="single" w:sz="4" w:space="0" w:color="auto"/>
              <w:bottom w:val="single" w:sz="4" w:space="0" w:color="auto"/>
              <w:right w:val="single" w:sz="4" w:space="0" w:color="auto"/>
            </w:tcBorders>
            <w:vAlign w:val="center"/>
          </w:tcPr>
          <w:p w14:paraId="7AB5EC88"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416896" w:rsidRPr="003235A6" w14:paraId="430577CA" w14:textId="77777777" w:rsidTr="000F0020">
        <w:trPr>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DBA41" w14:textId="77777777" w:rsidR="00416896" w:rsidRPr="003235A6" w:rsidRDefault="00416896" w:rsidP="00416896">
            <w:pPr>
              <w:rPr>
                <w:rFonts w:ascii="Times New Roman" w:eastAsia="標楷體" w:hAnsi="Times New Roman" w:cs="Times New Roman"/>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3DAF1C7D" w14:textId="77777777" w:rsidR="00416896" w:rsidRPr="003235A6" w:rsidRDefault="00416896" w:rsidP="00416896">
            <w:pP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E4CF31" w14:textId="5668B132" w:rsidR="00416896" w:rsidRPr="003235A6" w:rsidRDefault="00416896" w:rsidP="00416896">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E-mail</w:t>
            </w:r>
          </w:p>
        </w:tc>
        <w:tc>
          <w:tcPr>
            <w:tcW w:w="3088" w:type="dxa"/>
            <w:tcBorders>
              <w:top w:val="single" w:sz="4" w:space="0" w:color="auto"/>
              <w:left w:val="single" w:sz="4" w:space="0" w:color="auto"/>
              <w:bottom w:val="single" w:sz="4" w:space="0" w:color="auto"/>
              <w:right w:val="single" w:sz="4" w:space="0" w:color="auto"/>
            </w:tcBorders>
            <w:vAlign w:val="center"/>
          </w:tcPr>
          <w:p w14:paraId="41ED2DDE" w14:textId="77777777" w:rsidR="00416896" w:rsidRPr="003235A6" w:rsidRDefault="00416896" w:rsidP="00416896">
            <w:pPr>
              <w:jc w:val="center"/>
              <w:textAlignment w:val="center"/>
              <w:rPr>
                <w:rFonts w:ascii="Times New Roman" w:eastAsia="標楷體" w:hAnsi="Times New Roman" w:cs="Times New Roman"/>
                <w:sz w:val="28"/>
                <w:szCs w:val="28"/>
              </w:rPr>
            </w:pPr>
          </w:p>
        </w:tc>
      </w:tr>
      <w:tr w:rsidR="00416896" w:rsidRPr="003235A6" w14:paraId="21DA9A36" w14:textId="77777777" w:rsidTr="000F0020">
        <w:trPr>
          <w:trHeight w:val="3914"/>
          <w:jc w:val="center"/>
        </w:trPr>
        <w:tc>
          <w:tcPr>
            <w:tcW w:w="9604" w:type="dxa"/>
            <w:gridSpan w:val="4"/>
            <w:tcBorders>
              <w:top w:val="single" w:sz="4" w:space="0" w:color="auto"/>
              <w:left w:val="single" w:sz="4" w:space="0" w:color="auto"/>
              <w:bottom w:val="single" w:sz="4" w:space="0" w:color="auto"/>
              <w:right w:val="single" w:sz="4" w:space="0" w:color="auto"/>
            </w:tcBorders>
            <w:vAlign w:val="center"/>
          </w:tcPr>
          <w:p w14:paraId="43D15E91"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聲明事項：</w:t>
            </w:r>
          </w:p>
          <w:p w14:paraId="5225C6E1"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本人同意遵守「食安</w:t>
            </w:r>
            <w:r w:rsidRPr="003235A6">
              <w:rPr>
                <w:rFonts w:ascii="Times New Roman" w:eastAsia="標楷體" w:hAnsi="Times New Roman" w:cs="Times New Roman"/>
                <w:szCs w:val="24"/>
              </w:rPr>
              <w:t>OK</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校園飲品繪畫</w:t>
            </w:r>
            <w:r w:rsidRPr="003235A6">
              <w:rPr>
                <w:rFonts w:ascii="Times New Roman" w:eastAsia="標楷體" w:hAnsi="Times New Roman" w:cs="Times New Roman"/>
                <w:szCs w:val="24"/>
              </w:rPr>
              <w:t>比賽」之全部規定，保證填寫之個人資料屬實、保證本作品為個人</w:t>
            </w:r>
            <w:proofErr w:type="gramStart"/>
            <w:r w:rsidRPr="003235A6">
              <w:rPr>
                <w:rFonts w:ascii="Times New Roman" w:eastAsia="標楷體" w:hAnsi="Times New Roman" w:cs="Times New Roman"/>
                <w:szCs w:val="24"/>
              </w:rPr>
              <w:t>原創且未</w:t>
            </w:r>
            <w:proofErr w:type="gramEnd"/>
            <w:r w:rsidRPr="003235A6">
              <w:rPr>
                <w:rFonts w:ascii="Times New Roman" w:eastAsia="標楷體" w:hAnsi="Times New Roman" w:cs="Times New Roman"/>
                <w:szCs w:val="24"/>
              </w:rPr>
              <w:t>獲其他單位獎項。</w:t>
            </w:r>
          </w:p>
          <w:p w14:paraId="0E4B764A"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本人同意無償授權主辦單位有出版及相關使用權利，且不限使用之時間、地點、次數及形式之刪改、重製、出版；主辦單位並得授權第三人使用得獎入圍作品，均</w:t>
            </w:r>
            <w:proofErr w:type="gramStart"/>
            <w:r w:rsidRPr="003235A6">
              <w:rPr>
                <w:rFonts w:ascii="Times New Roman" w:eastAsia="標楷體" w:hAnsi="Times New Roman" w:cs="Times New Roman"/>
                <w:szCs w:val="24"/>
              </w:rPr>
              <w:t>不另支</w:t>
            </w:r>
            <w:proofErr w:type="gramEnd"/>
            <w:r w:rsidRPr="003235A6">
              <w:rPr>
                <w:rFonts w:ascii="Times New Roman" w:eastAsia="標楷體" w:hAnsi="Times New Roman" w:cs="Times New Roman"/>
                <w:szCs w:val="24"/>
              </w:rPr>
              <w:t>酬。本人得獎作品若違反智慧財產權，願被取消資格並繳回所有獎項；如涉及違法，則由本人自行負責。</w:t>
            </w:r>
          </w:p>
          <w:p w14:paraId="0005B27A" w14:textId="77777777" w:rsidR="00416896" w:rsidRPr="003235A6" w:rsidRDefault="00416896" w:rsidP="00416896">
            <w:pPr>
              <w:jc w:val="both"/>
              <w:textAlignment w:val="center"/>
              <w:rPr>
                <w:rFonts w:ascii="Times New Roman" w:eastAsia="標楷體" w:hAnsi="Times New Roman" w:cs="Times New Roman"/>
                <w:szCs w:val="24"/>
              </w:rPr>
            </w:pPr>
          </w:p>
          <w:p w14:paraId="759CB1A2" w14:textId="77777777" w:rsidR="00416896" w:rsidRPr="003235A6" w:rsidRDefault="00416896" w:rsidP="00416896">
            <w:pPr>
              <w:jc w:val="both"/>
              <w:textAlignment w:val="center"/>
              <w:rPr>
                <w:rFonts w:ascii="Times New Roman" w:eastAsia="標楷體" w:hAnsi="Times New Roman" w:cs="Times New Roman"/>
                <w:szCs w:val="24"/>
              </w:rPr>
            </w:pPr>
          </w:p>
          <w:p w14:paraId="1757805A"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參賽者簽章：</w:t>
            </w:r>
            <w:r w:rsidRPr="003235A6">
              <w:rPr>
                <w:rFonts w:ascii="Times New Roman" w:eastAsia="標楷體" w:hAnsi="Times New Roman" w:cs="Times New Roman"/>
                <w:szCs w:val="24"/>
              </w:rPr>
              <w:t>________________</w:t>
            </w:r>
          </w:p>
          <w:p w14:paraId="12E3BEB6"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法定代理人</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未滿</w:t>
            </w:r>
            <w:r w:rsidRPr="003235A6">
              <w:rPr>
                <w:rFonts w:ascii="Times New Roman" w:eastAsia="標楷體" w:hAnsi="Times New Roman" w:cs="Times New Roman"/>
                <w:szCs w:val="24"/>
              </w:rPr>
              <w:t>20</w:t>
            </w:r>
            <w:r w:rsidRPr="003235A6">
              <w:rPr>
                <w:rFonts w:ascii="Times New Roman" w:eastAsia="標楷體" w:hAnsi="Times New Roman" w:cs="Times New Roman"/>
                <w:szCs w:val="24"/>
              </w:rPr>
              <w:t>歲者</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________________</w:t>
            </w:r>
          </w:p>
          <w:p w14:paraId="46180091"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中華民國</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年</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月</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日</w:t>
            </w:r>
          </w:p>
        </w:tc>
      </w:tr>
    </w:tbl>
    <w:p w14:paraId="5A5AD3CB" w14:textId="77777777" w:rsidR="00EF70F9" w:rsidRPr="003235A6" w:rsidRDefault="00EF70F9" w:rsidP="00EF70F9">
      <w:pPr>
        <w:spacing w:line="360" w:lineRule="auto"/>
        <w:jc w:val="center"/>
        <w:rPr>
          <w:rFonts w:ascii="Times New Roman" w:eastAsia="標楷體" w:hAnsi="Times New Roman" w:cs="Times New Roman"/>
          <w:b/>
          <w:sz w:val="36"/>
          <w:szCs w:val="36"/>
        </w:rPr>
      </w:pPr>
    </w:p>
    <w:p w14:paraId="3027B8FF" w14:textId="0819884B" w:rsidR="00EF70F9" w:rsidRPr="003235A6" w:rsidRDefault="00054264" w:rsidP="00054264">
      <w:pPr>
        <w:jc w:val="center"/>
        <w:rPr>
          <w:rFonts w:ascii="Times New Roman" w:eastAsia="標楷體" w:hAnsi="Times New Roman" w:cs="Times New Roman"/>
          <w:b/>
          <w:sz w:val="36"/>
          <w:szCs w:val="36"/>
        </w:rPr>
      </w:pPr>
      <w:r w:rsidRPr="003235A6">
        <w:rPr>
          <w:rFonts w:ascii="Times New Roman" w:eastAsia="標楷體" w:hAnsi="Times New Roman" w:cs="Times New Roman" w:hint="eastAsia"/>
          <w:b/>
          <w:sz w:val="36"/>
          <w:szCs w:val="36"/>
        </w:rPr>
        <w:lastRenderedPageBreak/>
        <w:t>【參考資料】</w:t>
      </w:r>
    </w:p>
    <w:p w14:paraId="568E501B" w14:textId="5DCA7FE6" w:rsidR="00054264" w:rsidRPr="003235A6" w:rsidRDefault="00054264" w:rsidP="003A144E">
      <w:pPr>
        <w:pStyle w:val="a4"/>
        <w:numPr>
          <w:ilvl w:val="0"/>
          <w:numId w:val="17"/>
        </w:numPr>
        <w:spacing w:after="240" w:line="400" w:lineRule="exact"/>
        <w:ind w:leftChars="0"/>
        <w:rPr>
          <w:rFonts w:ascii="Times New Roman" w:eastAsia="標楷體" w:hAnsi="Times New Roman" w:cs="Times New Roman"/>
          <w:sz w:val="32"/>
          <w:szCs w:val="24"/>
        </w:rPr>
      </w:pPr>
      <w:r w:rsidRPr="003235A6">
        <w:rPr>
          <w:rFonts w:ascii="Times New Roman" w:eastAsia="標楷體" w:hAnsi="Times New Roman" w:cs="Times New Roman" w:hint="eastAsia"/>
          <w:sz w:val="32"/>
          <w:szCs w:val="24"/>
        </w:rPr>
        <w:t>什麼是</w:t>
      </w:r>
      <w:r w:rsidRPr="003235A6">
        <w:rPr>
          <w:rFonts w:ascii="Times New Roman" w:eastAsia="標楷體" w:hAnsi="Times New Roman" w:cs="Times New Roman" w:hint="eastAsia"/>
          <w:sz w:val="32"/>
          <w:szCs w:val="24"/>
        </w:rPr>
        <w:t>T</w:t>
      </w:r>
      <w:r w:rsidRPr="003235A6">
        <w:rPr>
          <w:rFonts w:ascii="Times New Roman" w:eastAsia="標楷體" w:hAnsi="Times New Roman" w:cs="Times New Roman"/>
          <w:sz w:val="32"/>
          <w:szCs w:val="24"/>
        </w:rPr>
        <w:t>QF</w:t>
      </w:r>
      <w:r w:rsidR="006B35EF" w:rsidRPr="003235A6">
        <w:rPr>
          <w:rFonts w:ascii="Times New Roman" w:eastAsia="標楷體" w:hAnsi="Times New Roman" w:cs="Times New Roman" w:hint="eastAsia"/>
          <w:sz w:val="32"/>
          <w:szCs w:val="24"/>
        </w:rPr>
        <w:t>微笑標章</w:t>
      </w:r>
      <w:r w:rsidRPr="003235A6">
        <w:rPr>
          <w:rFonts w:ascii="Times New Roman" w:eastAsia="標楷體" w:hAnsi="Times New Roman" w:cs="Times New Roman"/>
          <w:sz w:val="32"/>
          <w:szCs w:val="24"/>
        </w:rPr>
        <w:t>?</w:t>
      </w:r>
    </w:p>
    <w:p w14:paraId="1E1FFAD1" w14:textId="77777777" w:rsidR="006B35EF" w:rsidRPr="003235A6" w:rsidRDefault="006B35EF"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TQF</w:t>
      </w:r>
      <w:r w:rsidRPr="003235A6">
        <w:rPr>
          <w:rFonts w:ascii="Times New Roman" w:eastAsia="標楷體" w:hAnsi="Times New Roman" w:cs="Times New Roman" w:hint="eastAsia"/>
          <w:sz w:val="28"/>
          <w:szCs w:val="24"/>
        </w:rPr>
        <w:t>是什麼</w:t>
      </w:r>
      <w:r w:rsidRPr="003235A6">
        <w:rPr>
          <w:rFonts w:ascii="Times New Roman" w:eastAsia="標楷體" w:hAnsi="Times New Roman" w:cs="Times New Roman" w:hint="eastAsia"/>
          <w:sz w:val="28"/>
          <w:szCs w:val="24"/>
        </w:rPr>
        <w:t>?</w:t>
      </w:r>
    </w:p>
    <w:p w14:paraId="08DB893C"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手比</w:t>
      </w:r>
      <w:r w:rsidRPr="003235A6">
        <w:rPr>
          <w:rFonts w:ascii="Times New Roman" w:eastAsia="標楷體" w:hAnsi="Times New Roman" w:cs="Times New Roman" w:hint="eastAsia"/>
          <w:szCs w:val="24"/>
        </w:rPr>
        <w:t>OK</w:t>
      </w:r>
      <w:r w:rsidRPr="003235A6">
        <w:rPr>
          <w:rFonts w:ascii="Times New Roman" w:eastAsia="標楷體" w:hAnsi="Times New Roman" w:cs="Times New Roman" w:hint="eastAsia"/>
          <w:szCs w:val="24"/>
        </w:rPr>
        <w:t>的微笑標章就是「</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TOTAL  QUALITY  FOOD</w:t>
      </w:r>
    </w:p>
    <w:p w14:paraId="4710EC27"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只要看到產品上有它，就代表這個產品經過了很嚴謹的管理，被驗證為「台灣優良食品」食品企業在製造這些食品的時候，嚴格把關每一個流程，做好生產環境、機器設備、人員及原材料等安全衛生及品質管理。</w:t>
      </w:r>
    </w:p>
    <w:p w14:paraId="1EC24C14" w14:textId="068422E3"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而產品製作完成後，一定會在離開工廠前以及到通路販售時，對產品進行抽驗，全部都合格之後才能通過</w:t>
      </w:r>
      <w:r w:rsidRPr="003235A6">
        <w:rPr>
          <w:rFonts w:ascii="Times New Roman" w:eastAsia="標楷體" w:hAnsi="Times New Roman" w:cs="Times New Roman" w:hint="eastAsia"/>
          <w:szCs w:val="24"/>
        </w:rPr>
        <w:t xml:space="preserve"> TQF </w:t>
      </w:r>
      <w:r w:rsidRPr="003235A6">
        <w:rPr>
          <w:rFonts w:ascii="Times New Roman" w:eastAsia="標楷體" w:hAnsi="Times New Roman" w:cs="Times New Roman" w:hint="eastAsia"/>
          <w:szCs w:val="24"/>
        </w:rPr>
        <w:t>驗證，確保最終產品的食品安全及品質。</w:t>
      </w:r>
    </w:p>
    <w:p w14:paraId="58F55120" w14:textId="1EED4C0C"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 xml:space="preserve">TQF </w:t>
      </w:r>
      <w:r w:rsidRPr="003235A6">
        <w:rPr>
          <w:rFonts w:ascii="Times New Roman" w:eastAsia="標楷體" w:hAnsi="Times New Roman" w:cs="Times New Roman" w:hint="eastAsia"/>
          <w:szCs w:val="24"/>
        </w:rPr>
        <w:t>驗證的產品共有</w:t>
      </w:r>
      <w:r w:rsidRPr="003235A6">
        <w:rPr>
          <w:rFonts w:ascii="Times New Roman" w:eastAsia="標楷體" w:hAnsi="Times New Roman" w:cs="Times New Roman" w:hint="eastAsia"/>
          <w:szCs w:val="24"/>
        </w:rPr>
        <w:t xml:space="preserve"> 28 </w:t>
      </w:r>
      <w:r w:rsidRPr="003235A6">
        <w:rPr>
          <w:rFonts w:ascii="Times New Roman" w:eastAsia="標楷體" w:hAnsi="Times New Roman" w:cs="Times New Roman" w:hint="eastAsia"/>
          <w:szCs w:val="24"/>
        </w:rPr>
        <w:t>類，其中飲料、乳品、麵條、罐頭等較多，大家去逛街採買的時候，不妨拿起手中的產品看看是不是都有</w:t>
      </w:r>
      <w:r w:rsidRPr="003235A6">
        <w:rPr>
          <w:rFonts w:ascii="Times New Roman" w:eastAsia="標楷體" w:hAnsi="Times New Roman" w:cs="Times New Roman" w:hint="eastAsia"/>
          <w:szCs w:val="24"/>
        </w:rPr>
        <w:t xml:space="preserve">TQF </w:t>
      </w:r>
      <w:r w:rsidRPr="003235A6">
        <w:rPr>
          <w:rFonts w:ascii="Times New Roman" w:eastAsia="標楷體" w:hAnsi="Times New Roman" w:cs="Times New Roman" w:hint="eastAsia"/>
          <w:szCs w:val="24"/>
        </w:rPr>
        <w:t>微笑</w:t>
      </w:r>
      <w:proofErr w:type="gramStart"/>
      <w:r w:rsidRPr="003235A6">
        <w:rPr>
          <w:rFonts w:ascii="Times New Roman" w:eastAsia="標楷體" w:hAnsi="Times New Roman" w:cs="Times New Roman" w:hint="eastAsia"/>
          <w:szCs w:val="24"/>
        </w:rPr>
        <w:t>標章喔</w:t>
      </w:r>
      <w:proofErr w:type="gramEnd"/>
      <w:r w:rsidRPr="003235A6">
        <w:rPr>
          <w:rFonts w:ascii="Times New Roman" w:eastAsia="標楷體" w:hAnsi="Times New Roman" w:cs="Times New Roman" w:hint="eastAsia"/>
          <w:szCs w:val="24"/>
        </w:rPr>
        <w:t>！</w:t>
      </w:r>
    </w:p>
    <w:p w14:paraId="2BFE5506" w14:textId="29BF9942" w:rsidR="006B35EF" w:rsidRPr="003235A6" w:rsidRDefault="006B35EF" w:rsidP="003A144E">
      <w:pPr>
        <w:pStyle w:val="a4"/>
        <w:numPr>
          <w:ilvl w:val="0"/>
          <w:numId w:val="18"/>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 w:val="28"/>
          <w:szCs w:val="24"/>
        </w:rPr>
        <w:t>為什麼要選擇有</w:t>
      </w:r>
      <w:r w:rsidR="004608CA" w:rsidRPr="003235A6">
        <w:rPr>
          <w:rFonts w:ascii="Times New Roman" w:eastAsia="標楷體" w:hAnsi="Times New Roman" w:cs="Times New Roman" w:hint="eastAsia"/>
          <w:sz w:val="28"/>
          <w:szCs w:val="24"/>
        </w:rPr>
        <w:t>TQF</w:t>
      </w:r>
      <w:r w:rsidR="004608CA" w:rsidRPr="003235A6">
        <w:rPr>
          <w:rFonts w:ascii="Times New Roman" w:eastAsia="標楷體" w:hAnsi="Times New Roman" w:cs="Times New Roman" w:hint="eastAsia"/>
          <w:sz w:val="28"/>
          <w:szCs w:val="24"/>
        </w:rPr>
        <w:t>微笑標章</w:t>
      </w:r>
      <w:r w:rsidRPr="003235A6">
        <w:rPr>
          <w:rFonts w:ascii="Times New Roman" w:eastAsia="標楷體" w:hAnsi="Times New Roman" w:cs="Times New Roman" w:hint="eastAsia"/>
          <w:sz w:val="28"/>
          <w:szCs w:val="24"/>
        </w:rPr>
        <w:t>標章之產品</w:t>
      </w:r>
      <w:r w:rsidRPr="003235A6">
        <w:rPr>
          <w:rFonts w:ascii="Times New Roman" w:eastAsia="標楷體" w:hAnsi="Times New Roman" w:cs="Times New Roman" w:hint="eastAsia"/>
          <w:sz w:val="28"/>
          <w:szCs w:val="24"/>
        </w:rPr>
        <w:t>?</w:t>
      </w:r>
    </w:p>
    <w:p w14:paraId="02CF532C" w14:textId="26FC1965"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標章必須通過兩</w:t>
      </w:r>
      <w:r w:rsidR="000A2923" w:rsidRPr="003235A6">
        <w:rPr>
          <w:rFonts w:ascii="Times New Roman" w:eastAsia="標楷體" w:hAnsi="Times New Roman" w:cs="Times New Roman" w:hint="eastAsia"/>
          <w:szCs w:val="24"/>
        </w:rPr>
        <w:t>階段</w:t>
      </w:r>
      <w:r w:rsidRPr="003235A6">
        <w:rPr>
          <w:rFonts w:ascii="Times New Roman" w:eastAsia="標楷體" w:hAnsi="Times New Roman" w:cs="Times New Roman" w:hint="eastAsia"/>
          <w:szCs w:val="24"/>
        </w:rPr>
        <w:t>，第一階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是食品安全管理的要求，第二階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除食品安全管理，更增加食品品質管理的要求，通過二階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驗證的產品才可以標示</w:t>
      </w:r>
      <w:proofErr w:type="spellStart"/>
      <w:r w:rsidR="004608CA" w:rsidRPr="003235A6">
        <w:rPr>
          <w:rFonts w:ascii="Times New Roman" w:eastAsia="標楷體" w:hAnsi="Times New Roman" w:cs="Times New Roman" w:hint="eastAsia"/>
          <w:szCs w:val="24"/>
        </w:rPr>
        <w:t>TQF</w:t>
      </w:r>
      <w:proofErr w:type="spellEnd"/>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標章。</w:t>
      </w:r>
      <w:r w:rsidR="000A2923"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szCs w:val="24"/>
        </w:rPr>
        <w:t>TQF</w:t>
      </w:r>
      <w:r w:rsidR="004608CA" w:rsidRPr="003235A6">
        <w:rPr>
          <w:rFonts w:ascii="Times New Roman" w:eastAsia="標楷體" w:hAnsi="Times New Roman" w:cs="Times New Roman"/>
          <w:szCs w:val="24"/>
        </w:rPr>
        <w:t>微笑標章</w:t>
      </w:r>
      <w:r w:rsidRPr="003235A6">
        <w:rPr>
          <w:rFonts w:ascii="Times New Roman" w:eastAsia="標楷體" w:hAnsi="Times New Roman" w:cs="Times New Roman" w:hint="eastAsia"/>
          <w:szCs w:val="24"/>
        </w:rPr>
        <w:t>過程經過第三方專業機構嚴格審核，一年</w:t>
      </w:r>
      <w:r w:rsidR="000A2923" w:rsidRPr="003235A6">
        <w:rPr>
          <w:rFonts w:ascii="Times New Roman" w:eastAsia="標楷體" w:hAnsi="Times New Roman" w:cs="Times New Roman" w:hint="eastAsia"/>
          <w:szCs w:val="24"/>
        </w:rPr>
        <w:t>一</w:t>
      </w:r>
      <w:r w:rsidRPr="003235A6">
        <w:rPr>
          <w:rFonts w:ascii="Times New Roman" w:eastAsia="標楷體" w:hAnsi="Times New Roman" w:cs="Times New Roman" w:hint="eastAsia"/>
          <w:szCs w:val="24"/>
        </w:rPr>
        <w:t>次無預警到食品工廠稽核，也會在通路抽查，以確保</w:t>
      </w:r>
      <w:r w:rsidR="004608CA" w:rsidRPr="003235A6">
        <w:rPr>
          <w:rFonts w:ascii="Times New Roman" w:eastAsia="標楷體" w:hAnsi="Times New Roman" w:cs="Times New Roman"/>
          <w:szCs w:val="24"/>
        </w:rPr>
        <w:t>TQF</w:t>
      </w:r>
      <w:r w:rsidR="004608CA" w:rsidRPr="003235A6">
        <w:rPr>
          <w:rFonts w:ascii="Times New Roman" w:eastAsia="標楷體" w:hAnsi="Times New Roman" w:cs="Times New Roman"/>
          <w:szCs w:val="24"/>
        </w:rPr>
        <w:t>微笑標章</w:t>
      </w:r>
      <w:r w:rsidRPr="003235A6">
        <w:rPr>
          <w:rFonts w:ascii="Times New Roman" w:eastAsia="標楷體" w:hAnsi="Times New Roman" w:cs="Times New Roman" w:hint="eastAsia"/>
          <w:szCs w:val="24"/>
        </w:rPr>
        <w:t>產品的品質，落實</w:t>
      </w:r>
      <w:r w:rsidR="00CA0E18"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食在可靠</w:t>
      </w:r>
      <w:r w:rsidR="00AC3984"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的宗旨。</w:t>
      </w:r>
    </w:p>
    <w:p w14:paraId="59574F20" w14:textId="15A46B7A"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獲得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的產品代表得到安全、衛生、品質、信賴以及國際化的驗證，許多台灣知名食品工廠生產的產品都</w:t>
      </w:r>
      <w:r w:rsidR="000A2923"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w:t>
      </w:r>
    </w:p>
    <w:p w14:paraId="62D88090" w14:textId="417D7F93" w:rsidR="006B35EF" w:rsidRPr="003235A6" w:rsidRDefault="004608CA"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00AC3984" w:rsidRPr="003235A6">
        <w:rPr>
          <w:rFonts w:ascii="Times New Roman" w:eastAsia="標楷體" w:hAnsi="Times New Roman" w:cs="Times New Roman" w:hint="eastAsia"/>
          <w:szCs w:val="24"/>
        </w:rPr>
        <w:t>不僅</w:t>
      </w:r>
      <w:r w:rsidR="006B35EF" w:rsidRPr="003235A6">
        <w:rPr>
          <w:rFonts w:ascii="Times New Roman" w:eastAsia="標楷體" w:hAnsi="Times New Roman" w:cs="Times New Roman" w:hint="eastAsia"/>
          <w:szCs w:val="24"/>
        </w:rPr>
        <w:t>是國內最嚴格的驗證制度之一，更獲得國際認可，台灣</w:t>
      </w:r>
      <w:r w:rsidR="006B35EF" w:rsidRPr="003235A6">
        <w:rPr>
          <w:rFonts w:ascii="Times New Roman" w:eastAsia="標楷體" w:hAnsi="Times New Roman" w:cs="Times New Roman" w:hint="eastAsia"/>
          <w:szCs w:val="24"/>
        </w:rPr>
        <w:t>TQF</w:t>
      </w:r>
      <w:r w:rsidR="006B35EF" w:rsidRPr="003235A6">
        <w:rPr>
          <w:rFonts w:ascii="Times New Roman" w:eastAsia="標楷體" w:hAnsi="Times New Roman" w:cs="Times New Roman" w:hint="eastAsia"/>
          <w:szCs w:val="24"/>
        </w:rPr>
        <w:t>協會已與日本</w:t>
      </w:r>
      <w:r w:rsidR="006B35EF" w:rsidRPr="003235A6">
        <w:rPr>
          <w:rFonts w:ascii="Times New Roman" w:eastAsia="標楷體" w:hAnsi="Times New Roman" w:cs="Times New Roman" w:hint="eastAsia"/>
          <w:szCs w:val="24"/>
        </w:rPr>
        <w:t>JFSM</w:t>
      </w:r>
      <w:r w:rsidR="006B35EF" w:rsidRPr="003235A6">
        <w:rPr>
          <w:rFonts w:ascii="Times New Roman" w:eastAsia="標楷體" w:hAnsi="Times New Roman" w:cs="Times New Roman" w:hint="eastAsia"/>
          <w:szCs w:val="24"/>
        </w:rPr>
        <w:t>協會</w:t>
      </w:r>
      <w:r w:rsidR="006B35EF" w:rsidRPr="003235A6">
        <w:rPr>
          <w:rFonts w:ascii="Times New Roman" w:eastAsia="標楷體" w:hAnsi="Times New Roman" w:cs="Times New Roman" w:hint="eastAsia"/>
          <w:szCs w:val="24"/>
        </w:rPr>
        <w:t>(</w:t>
      </w:r>
      <w:r w:rsidR="006B35EF" w:rsidRPr="003235A6">
        <w:rPr>
          <w:rFonts w:ascii="Times New Roman" w:eastAsia="標楷體" w:hAnsi="Times New Roman" w:cs="Times New Roman" w:hint="eastAsia"/>
          <w:szCs w:val="24"/>
        </w:rPr>
        <w:t>日本食品安全管理會，</w:t>
      </w:r>
      <w:r w:rsidR="006B35EF" w:rsidRPr="003235A6">
        <w:rPr>
          <w:rFonts w:ascii="Times New Roman" w:eastAsia="標楷體" w:hAnsi="Times New Roman" w:cs="Times New Roman" w:hint="eastAsia"/>
          <w:szCs w:val="24"/>
        </w:rPr>
        <w:t xml:space="preserve">Japan Food Safety Management Association) </w:t>
      </w:r>
      <w:r w:rsidR="006B35EF" w:rsidRPr="003235A6">
        <w:rPr>
          <w:rFonts w:ascii="Times New Roman" w:eastAsia="標楷體" w:hAnsi="Times New Roman" w:cs="Times New Roman" w:hint="eastAsia"/>
          <w:szCs w:val="24"/>
        </w:rPr>
        <w:t>簽署合作夥伴協議。這項合作代表台灣</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006B35EF" w:rsidRPr="003235A6">
        <w:rPr>
          <w:rFonts w:ascii="Times New Roman" w:eastAsia="標楷體" w:hAnsi="Times New Roman" w:cs="Times New Roman" w:hint="eastAsia"/>
          <w:szCs w:val="24"/>
        </w:rPr>
        <w:t>產品已經達到日本驗證水準。</w:t>
      </w:r>
    </w:p>
    <w:p w14:paraId="14A5F51B" w14:textId="77777777" w:rsidR="006B35EF" w:rsidRPr="003235A6" w:rsidRDefault="006B35EF"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TQF</w:t>
      </w:r>
      <w:r w:rsidRPr="003235A6">
        <w:rPr>
          <w:rFonts w:ascii="Times New Roman" w:eastAsia="標楷體" w:hAnsi="Times New Roman" w:cs="Times New Roman" w:hint="eastAsia"/>
          <w:sz w:val="28"/>
          <w:szCs w:val="24"/>
        </w:rPr>
        <w:t>以前是食品</w:t>
      </w:r>
      <w:r w:rsidRPr="003235A6">
        <w:rPr>
          <w:rFonts w:ascii="Times New Roman" w:eastAsia="標楷體" w:hAnsi="Times New Roman" w:cs="Times New Roman" w:hint="eastAsia"/>
          <w:sz w:val="28"/>
          <w:szCs w:val="24"/>
        </w:rPr>
        <w:t xml:space="preserve">GMP? </w:t>
      </w:r>
      <w:r w:rsidRPr="003235A6">
        <w:rPr>
          <w:rFonts w:ascii="Times New Roman" w:eastAsia="標楷體" w:hAnsi="Times New Roman" w:cs="Times New Roman" w:hint="eastAsia"/>
          <w:sz w:val="28"/>
          <w:szCs w:val="24"/>
        </w:rPr>
        <w:t>有什麼差別</w:t>
      </w:r>
      <w:r w:rsidRPr="003235A6">
        <w:rPr>
          <w:rFonts w:ascii="Times New Roman" w:eastAsia="標楷體" w:hAnsi="Times New Roman" w:cs="Times New Roman" w:hint="eastAsia"/>
          <w:sz w:val="28"/>
          <w:szCs w:val="24"/>
        </w:rPr>
        <w:t>?</w:t>
      </w:r>
    </w:p>
    <w:p w14:paraId="475564D5"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協會前身是食品</w:t>
      </w:r>
      <w:r w:rsidRPr="003235A6">
        <w:rPr>
          <w:rFonts w:ascii="Times New Roman" w:eastAsia="標楷體" w:hAnsi="Times New Roman" w:cs="Times New Roman" w:hint="eastAsia"/>
          <w:szCs w:val="24"/>
        </w:rPr>
        <w:t>GMP</w:t>
      </w:r>
      <w:r w:rsidRPr="003235A6">
        <w:rPr>
          <w:rFonts w:ascii="Times New Roman" w:eastAsia="標楷體" w:hAnsi="Times New Roman" w:cs="Times New Roman" w:hint="eastAsia"/>
          <w:szCs w:val="24"/>
        </w:rPr>
        <w:t>協會，但轉型後更嚴謹。</w:t>
      </w:r>
    </w:p>
    <w:p w14:paraId="345D9CD1" w14:textId="671820A0"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食品</w:t>
      </w:r>
      <w:r w:rsidRPr="003235A6">
        <w:rPr>
          <w:rFonts w:ascii="Times New Roman" w:eastAsia="標楷體" w:hAnsi="Times New Roman" w:cs="Times New Roman" w:hint="eastAsia"/>
          <w:szCs w:val="24"/>
        </w:rPr>
        <w:t>GMP</w:t>
      </w:r>
      <w:r w:rsidRPr="003235A6">
        <w:rPr>
          <w:rFonts w:ascii="Times New Roman" w:eastAsia="標楷體" w:hAnsi="Times New Roman" w:cs="Times New Roman" w:hint="eastAsia"/>
          <w:szCs w:val="24"/>
        </w:rPr>
        <w:t>認證制度</w:t>
      </w:r>
      <w:r w:rsidRPr="003235A6">
        <w:rPr>
          <w:rFonts w:ascii="Times New Roman" w:eastAsia="標楷體" w:hAnsi="Times New Roman" w:cs="Times New Roman" w:hint="eastAsia"/>
          <w:szCs w:val="24"/>
        </w:rPr>
        <w:t>1989</w:t>
      </w:r>
      <w:r w:rsidRPr="003235A6">
        <w:rPr>
          <w:rFonts w:ascii="Times New Roman" w:eastAsia="標楷體" w:hAnsi="Times New Roman" w:cs="Times New Roman" w:hint="eastAsia"/>
          <w:szCs w:val="24"/>
        </w:rPr>
        <w:t>年由</w:t>
      </w:r>
      <w:r w:rsidR="001C6FC0" w:rsidRPr="003235A6">
        <w:rPr>
          <w:rFonts w:ascii="Times New Roman" w:eastAsia="標楷體" w:hAnsi="Times New Roman" w:cs="Times New Roman" w:hint="eastAsia"/>
          <w:szCs w:val="24"/>
        </w:rPr>
        <w:t>經濟部</w:t>
      </w:r>
      <w:r w:rsidRPr="003235A6">
        <w:rPr>
          <w:rFonts w:ascii="Times New Roman" w:eastAsia="標楷體" w:hAnsi="Times New Roman" w:cs="Times New Roman" w:hint="eastAsia"/>
          <w:szCs w:val="24"/>
        </w:rPr>
        <w:t>工業局創立，</w:t>
      </w:r>
      <w:r w:rsidRPr="003235A6">
        <w:rPr>
          <w:rFonts w:ascii="Times New Roman" w:eastAsia="標楷體" w:hAnsi="Times New Roman" w:cs="Times New Roman" w:hint="eastAsia"/>
          <w:szCs w:val="24"/>
        </w:rPr>
        <w:t>2015</w:t>
      </w:r>
      <w:r w:rsidRPr="003235A6">
        <w:rPr>
          <w:rFonts w:ascii="Times New Roman" w:eastAsia="標楷體" w:hAnsi="Times New Roman" w:cs="Times New Roman" w:hint="eastAsia"/>
          <w:szCs w:val="24"/>
        </w:rPr>
        <w:t>年因應國內對食品安全重視程度提高，促使『台灣食品安全與品質管理驗證』更加公開、透明、獨立，「台灣食品</w:t>
      </w:r>
      <w:r w:rsidRPr="003235A6">
        <w:rPr>
          <w:rFonts w:ascii="Times New Roman" w:eastAsia="標楷體" w:hAnsi="Times New Roman" w:cs="Times New Roman" w:hint="eastAsia"/>
          <w:szCs w:val="24"/>
        </w:rPr>
        <w:t xml:space="preserve"> GMP </w:t>
      </w:r>
      <w:r w:rsidRPr="003235A6">
        <w:rPr>
          <w:rFonts w:ascii="Times New Roman" w:eastAsia="標楷體" w:hAnsi="Times New Roman" w:cs="Times New Roman" w:hint="eastAsia"/>
          <w:szCs w:val="24"/>
        </w:rPr>
        <w:t>發展協會」轉型為「台灣優良食品發展協會</w:t>
      </w:r>
      <w:r w:rsidR="000A2923"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TQFA</w:t>
      </w:r>
      <w:r w:rsidR="000A2923"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」，自主營運。</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協會從原料、製造、通路到消費端，將整個食品產業鏈串聯起來，全面並</w:t>
      </w:r>
      <w:proofErr w:type="gramStart"/>
      <w:r w:rsidRPr="003235A6">
        <w:rPr>
          <w:rFonts w:ascii="Times New Roman" w:eastAsia="標楷體" w:hAnsi="Times New Roman" w:cs="Times New Roman" w:hint="eastAsia"/>
          <w:szCs w:val="24"/>
        </w:rPr>
        <w:t>有效地控管</w:t>
      </w:r>
      <w:proofErr w:type="gramEnd"/>
      <w:r w:rsidRPr="003235A6">
        <w:rPr>
          <w:rFonts w:ascii="Times New Roman" w:eastAsia="標楷體" w:hAnsi="Times New Roman" w:cs="Times New Roman" w:hint="eastAsia"/>
          <w:szCs w:val="24"/>
        </w:rPr>
        <w:t>食品安全及品質</w:t>
      </w:r>
      <w:r w:rsidR="00633368"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驗證方案全面升級，並與國際接軌，整體提升食品安全與品質水平。</w:t>
      </w:r>
    </w:p>
    <w:p w14:paraId="001F4061" w14:textId="41849677" w:rsidR="001A4C72" w:rsidRPr="003235A6" w:rsidRDefault="001A4C72"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食品企業如何穩定產品好品質</w:t>
      </w:r>
      <w:r w:rsidRPr="003235A6">
        <w:rPr>
          <w:rFonts w:ascii="Times New Roman" w:eastAsia="標楷體" w:hAnsi="Times New Roman" w:cs="Times New Roman" w:hint="eastAsia"/>
          <w:sz w:val="28"/>
          <w:szCs w:val="24"/>
        </w:rPr>
        <w:t>?</w:t>
      </w:r>
    </w:p>
    <w:p w14:paraId="59C7966D" w14:textId="216CFBCD" w:rsidR="001A4C72" w:rsidRPr="003235A6" w:rsidRDefault="001A4C72" w:rsidP="005E4515">
      <w:pPr>
        <w:pStyle w:val="a4"/>
        <w:spacing w:after="240"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企業應如何穩定產品的「好品質」呢？</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兩大成功要素為：「標準化作業」及「有效的執行」。</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進行「標準化作業」時，「再現性」是很重要的，即「由不同人做同一件事，都可以得到相同的結果」，便是成功的第一步。</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因此，作業標準化的過程需適時導入「</w:t>
      </w:r>
      <w:r w:rsidRPr="003235A6">
        <w:rPr>
          <w:rFonts w:ascii="Times New Roman" w:eastAsia="標楷體" w:hAnsi="Times New Roman" w:cs="Times New Roman"/>
          <w:szCs w:val="24"/>
        </w:rPr>
        <w:t>5W1H</w:t>
      </w:r>
      <w:r w:rsidRPr="003235A6">
        <w:rPr>
          <w:rFonts w:ascii="Times New Roman" w:eastAsia="標楷體" w:hAnsi="Times New Roman" w:cs="Times New Roman" w:hint="eastAsia"/>
          <w:szCs w:val="24"/>
        </w:rPr>
        <w:t>」的觀念。</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以衛生管理為例，若只是說「定期清掃」，卻沒有詳細說明清掃人員（</w:t>
      </w:r>
      <w:r w:rsidRPr="003235A6">
        <w:rPr>
          <w:rFonts w:ascii="Times New Roman" w:eastAsia="標楷體" w:hAnsi="Times New Roman" w:cs="Times New Roman"/>
          <w:szCs w:val="24"/>
        </w:rPr>
        <w:t>Who</w:t>
      </w:r>
      <w:r w:rsidRPr="003235A6">
        <w:rPr>
          <w:rFonts w:ascii="Times New Roman" w:eastAsia="標楷體" w:hAnsi="Times New Roman" w:cs="Times New Roman" w:hint="eastAsia"/>
          <w:szCs w:val="24"/>
        </w:rPr>
        <w:t>）、清掃項目（</w:t>
      </w:r>
      <w:r w:rsidRPr="003235A6">
        <w:rPr>
          <w:rFonts w:ascii="Times New Roman" w:eastAsia="標楷體" w:hAnsi="Times New Roman" w:cs="Times New Roman"/>
          <w:szCs w:val="24"/>
        </w:rPr>
        <w:t>What</w:t>
      </w:r>
      <w:r w:rsidRPr="003235A6">
        <w:rPr>
          <w:rFonts w:ascii="Times New Roman" w:eastAsia="標楷體" w:hAnsi="Times New Roman" w:cs="Times New Roman" w:hint="eastAsia"/>
          <w:szCs w:val="24"/>
        </w:rPr>
        <w:t>）、清掃範圍（</w:t>
      </w:r>
      <w:r w:rsidRPr="003235A6">
        <w:rPr>
          <w:rFonts w:ascii="Times New Roman" w:eastAsia="標楷體" w:hAnsi="Times New Roman" w:cs="Times New Roman"/>
          <w:szCs w:val="24"/>
        </w:rPr>
        <w:t>Where</w:t>
      </w:r>
      <w:r w:rsidRPr="003235A6">
        <w:rPr>
          <w:rFonts w:ascii="Times New Roman" w:eastAsia="標楷體" w:hAnsi="Times New Roman" w:cs="Times New Roman" w:hint="eastAsia"/>
          <w:szCs w:val="24"/>
        </w:rPr>
        <w:t>）、清掃頻率（</w:t>
      </w:r>
      <w:r w:rsidRPr="003235A6">
        <w:rPr>
          <w:rFonts w:ascii="Times New Roman" w:eastAsia="標楷體" w:hAnsi="Times New Roman" w:cs="Times New Roman"/>
          <w:szCs w:val="24"/>
        </w:rPr>
        <w:t>When</w:t>
      </w:r>
      <w:r w:rsidRPr="003235A6">
        <w:rPr>
          <w:rFonts w:ascii="Times New Roman" w:eastAsia="標楷體" w:hAnsi="Times New Roman" w:cs="Times New Roman" w:hint="eastAsia"/>
          <w:szCs w:val="24"/>
        </w:rPr>
        <w:t>）、清掃原因（</w:t>
      </w:r>
      <w:r w:rsidRPr="003235A6">
        <w:rPr>
          <w:rFonts w:ascii="Times New Roman" w:eastAsia="標楷體" w:hAnsi="Times New Roman" w:cs="Times New Roman"/>
          <w:szCs w:val="24"/>
        </w:rPr>
        <w:t>Why</w:t>
      </w:r>
      <w:r w:rsidRPr="003235A6">
        <w:rPr>
          <w:rFonts w:ascii="Times New Roman" w:eastAsia="標楷體" w:hAnsi="Times New Roman" w:cs="Times New Roman" w:hint="eastAsia"/>
          <w:szCs w:val="24"/>
        </w:rPr>
        <w:t>）及清掃方法（</w:t>
      </w:r>
      <w:r w:rsidRPr="003235A6">
        <w:rPr>
          <w:rFonts w:ascii="Times New Roman" w:eastAsia="標楷體" w:hAnsi="Times New Roman" w:cs="Times New Roman"/>
          <w:szCs w:val="24"/>
        </w:rPr>
        <w:t>How</w:t>
      </w:r>
      <w:r w:rsidRPr="003235A6">
        <w:rPr>
          <w:rFonts w:ascii="Times New Roman" w:eastAsia="標楷體" w:hAnsi="Times New Roman" w:cs="Times New Roman" w:hint="eastAsia"/>
          <w:szCs w:val="24"/>
        </w:rPr>
        <w:t>），則難以維持一定的水準或衛生要求。</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而「有效的執行」除了確實執行外，它隱含的意義是「持續改善」</w:t>
      </w:r>
      <w:r w:rsidR="00AC3984"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隨著食品產業的發展，製程、設備、人員、法規等皆可能隨之變動，因此需與時俱進，絕對不能以不變應萬變。</w:t>
      </w:r>
      <w:r w:rsidRPr="003235A6">
        <w:rPr>
          <w:rFonts w:ascii="Times New Roman" w:eastAsia="標楷體" w:hAnsi="Times New Roman" w:cs="Times New Roman" w:hint="eastAsia"/>
          <w:szCs w:val="24"/>
        </w:rPr>
        <w:t xml:space="preserve"> </w:t>
      </w:r>
      <w:r w:rsidRPr="003235A6">
        <w:rPr>
          <w:rFonts w:ascii="Times New Roman" w:eastAsia="標楷體" w:hAnsi="Times New Roman" w:cs="Times New Roman" w:hint="eastAsia"/>
          <w:szCs w:val="24"/>
        </w:rPr>
        <w:t>食品企業為建構完善的「食品安全管理系</w:t>
      </w:r>
      <w:r w:rsidRPr="003235A6">
        <w:rPr>
          <w:rFonts w:ascii="Times New Roman" w:eastAsia="標楷體" w:hAnsi="Times New Roman" w:cs="Times New Roman" w:hint="eastAsia"/>
          <w:szCs w:val="24"/>
        </w:rPr>
        <w:lastRenderedPageBreak/>
        <w:t>統」需投入大量的資源與管理，而「驗證方案」即是協助食品企業檢視並改善食品安全管理系統，展現產品的好品質、降低衛生安全風險。</w:t>
      </w:r>
      <w:r w:rsidRPr="003235A6">
        <w:rPr>
          <w:rFonts w:ascii="Times New Roman" w:eastAsia="標楷體" w:hAnsi="Times New Roman" w:cs="Times New Roman" w:hint="eastAsia"/>
          <w:szCs w:val="24"/>
        </w:rPr>
        <w:t xml:space="preserve"> </w:t>
      </w:r>
      <w:r w:rsidRPr="003235A6">
        <w:rPr>
          <w:rFonts w:ascii="Times New Roman" w:eastAsia="標楷體" w:hAnsi="Times New Roman" w:cs="Times New Roman" w:hint="eastAsia"/>
          <w:szCs w:val="24"/>
        </w:rPr>
        <w:t>最終，食品企業透過不斷地管理、執行、檢視、改善</w:t>
      </w:r>
      <w:r w:rsidRPr="003235A6">
        <w:rPr>
          <w:rFonts w:ascii="Times New Roman" w:eastAsia="標楷體" w:hAnsi="Times New Roman" w:cs="Times New Roman" w:hint="eastAsia"/>
          <w:szCs w:val="24"/>
        </w:rPr>
        <w:t>(PDCA)</w:t>
      </w:r>
      <w:r w:rsidRPr="003235A6">
        <w:rPr>
          <w:rFonts w:ascii="Times New Roman" w:eastAsia="標楷體" w:hAnsi="Times New Roman" w:cs="Times New Roman" w:hint="eastAsia"/>
          <w:szCs w:val="24"/>
        </w:rPr>
        <w:t>而達成永續經營的目標！</w:t>
      </w:r>
    </w:p>
    <w:p w14:paraId="5FF0A895" w14:textId="0BDA40B4" w:rsidR="001A4C72" w:rsidRPr="003235A6" w:rsidRDefault="00AA4FB1" w:rsidP="003A144E">
      <w:pPr>
        <w:pStyle w:val="a4"/>
        <w:numPr>
          <w:ilvl w:val="0"/>
          <w:numId w:val="17"/>
        </w:numPr>
        <w:spacing w:after="240" w:line="400" w:lineRule="exact"/>
        <w:ind w:leftChars="0"/>
        <w:rPr>
          <w:rFonts w:ascii="Times New Roman" w:eastAsia="標楷體" w:hAnsi="Times New Roman" w:cs="Times New Roman"/>
          <w:sz w:val="32"/>
          <w:szCs w:val="24"/>
        </w:rPr>
      </w:pPr>
      <w:bookmarkStart w:id="8" w:name="_Hlk214440233"/>
      <w:r w:rsidRPr="003235A6">
        <w:rPr>
          <w:rFonts w:ascii="Times New Roman" w:eastAsia="標楷體" w:hAnsi="Times New Roman" w:cs="Times New Roman" w:hint="eastAsia"/>
          <w:sz w:val="32"/>
          <w:szCs w:val="24"/>
        </w:rPr>
        <w:t>什麼是</w:t>
      </w:r>
      <w:r w:rsidR="001A4C72" w:rsidRPr="003235A6">
        <w:rPr>
          <w:rFonts w:ascii="Times New Roman" w:eastAsia="標楷體" w:hAnsi="Times New Roman" w:cs="Times New Roman" w:hint="eastAsia"/>
          <w:sz w:val="32"/>
          <w:szCs w:val="24"/>
        </w:rPr>
        <w:t>校園食品</w:t>
      </w:r>
      <w:r w:rsidRPr="003235A6">
        <w:rPr>
          <w:rFonts w:ascii="Times New Roman" w:eastAsia="標楷體" w:hAnsi="Times New Roman" w:cs="Times New Roman" w:hint="eastAsia"/>
          <w:sz w:val="32"/>
          <w:szCs w:val="24"/>
        </w:rPr>
        <w:t>?</w:t>
      </w:r>
    </w:p>
    <w:bookmarkEnd w:id="8"/>
    <w:p w14:paraId="3FC3F9E0" w14:textId="77777777" w:rsidR="00AA4FB1" w:rsidRPr="003235A6" w:rsidRDefault="00AA4FB1"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「校園食品」的定義</w:t>
      </w:r>
    </w:p>
    <w:p w14:paraId="14D56BAA" w14:textId="3650406A" w:rsidR="00AA4FB1" w:rsidRPr="003235A6" w:rsidRDefault="00AA4FB1" w:rsidP="0059480A">
      <w:pPr>
        <w:pStyle w:val="a4"/>
        <w:spacing w:after="240" w:line="400" w:lineRule="exact"/>
        <w:ind w:leftChars="0" w:left="960"/>
        <w:rPr>
          <w:rFonts w:ascii="Times New Roman" w:eastAsia="標楷體" w:hAnsi="Times New Roman" w:cs="Times New Roman"/>
          <w:sz w:val="32"/>
          <w:szCs w:val="24"/>
        </w:rPr>
      </w:pPr>
      <w:r w:rsidRPr="003235A6">
        <w:rPr>
          <w:rFonts w:ascii="Times New Roman" w:eastAsia="標楷體" w:hAnsi="Times New Roman" w:cs="Times New Roman" w:hint="eastAsia"/>
          <w:szCs w:val="24"/>
        </w:rPr>
        <w:t>「校園食品」是指在學校員生消費合作社內販售、以學生為主要銷售對象的食品；除「衛生安全」外，也注重「營養均衡」。</w:t>
      </w:r>
    </w:p>
    <w:p w14:paraId="5A900809" w14:textId="6456BD5C" w:rsidR="00AA4FB1" w:rsidRPr="003235A6" w:rsidRDefault="00AA4FB1"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「校園食品」特性</w:t>
      </w:r>
    </w:p>
    <w:p w14:paraId="60FFCDD7"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屬於「點心」或「飲品」，而非「零食」</w:t>
      </w:r>
    </w:p>
    <w:p w14:paraId="2775423E" w14:textId="77777777" w:rsidR="00AA4FB1" w:rsidRPr="003235A6" w:rsidRDefault="00AA4FB1" w:rsidP="003A144E">
      <w:pPr>
        <w:pStyle w:val="a4"/>
        <w:numPr>
          <w:ilvl w:val="0"/>
          <w:numId w:val="20"/>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「點心」是指含有蛋白質及其他營養成分的食品，可以補充正餐的不足、熱量比正餐少、具有補充營養及矯正偏食的功用。</w:t>
      </w:r>
    </w:p>
    <w:p w14:paraId="492EE28B" w14:textId="77777777" w:rsidR="00AA4FB1" w:rsidRPr="003235A6" w:rsidRDefault="00AA4FB1" w:rsidP="003A144E">
      <w:pPr>
        <w:pStyle w:val="a4"/>
        <w:numPr>
          <w:ilvl w:val="0"/>
          <w:numId w:val="20"/>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「零食」是指高油、高糖或高鹽的空熱量食品；偶爾用來滿足口</w:t>
      </w:r>
      <w:proofErr w:type="gramStart"/>
      <w:r w:rsidRPr="003235A6">
        <w:rPr>
          <w:rFonts w:ascii="Times New Roman" w:eastAsia="標楷體" w:hAnsi="Times New Roman" w:cs="Times New Roman" w:hint="eastAsia"/>
          <w:szCs w:val="24"/>
        </w:rPr>
        <w:t>慾</w:t>
      </w:r>
      <w:proofErr w:type="gramEnd"/>
      <w:r w:rsidRPr="003235A6">
        <w:rPr>
          <w:rFonts w:ascii="Times New Roman" w:eastAsia="標楷體" w:hAnsi="Times New Roman" w:cs="Times New Roman" w:hint="eastAsia"/>
          <w:szCs w:val="24"/>
        </w:rPr>
        <w:t>或達到社交功能的食品，但不是每天必須吃的食物。</w:t>
      </w:r>
    </w:p>
    <w:p w14:paraId="572B5304" w14:textId="30410378" w:rsidR="00AA4FB1" w:rsidRPr="003235A6" w:rsidRDefault="00AA4FB1" w:rsidP="0059480A">
      <w:pPr>
        <w:pStyle w:val="a4"/>
        <w:numPr>
          <w:ilvl w:val="0"/>
          <w:numId w:val="20"/>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由於小朋友的胃比較小或青少年活動量較大，無法由三餐中攝取足夠的營養素或熱量，可藉由點心及飲品來補充正餐的不足。</w:t>
      </w:r>
    </w:p>
    <w:p w14:paraId="1920D0EB"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避免學生攝取高糖、高油、高鹽的食品</w:t>
      </w:r>
    </w:p>
    <w:p w14:paraId="7BFF22CF" w14:textId="77777777" w:rsidR="00AA4FB1" w:rsidRPr="003235A6" w:rsidRDefault="00AA4FB1" w:rsidP="003A144E">
      <w:pPr>
        <w:pStyle w:val="a4"/>
        <w:numPr>
          <w:ilvl w:val="0"/>
          <w:numId w:val="21"/>
        </w:numPr>
        <w:spacing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少糖：從小攝取過多的糖，常會養成喜愛甜食的習慣，因此每日的添加糖類攝取量應以不超過總熱量的</w:t>
      </w:r>
      <w:r w:rsidRPr="003235A6">
        <w:rPr>
          <w:rFonts w:ascii="Times New Roman" w:eastAsia="標楷體" w:hAnsi="Times New Roman" w:cs="Times New Roman" w:hint="eastAsia"/>
          <w:szCs w:val="24"/>
        </w:rPr>
        <w:t>10</w:t>
      </w:r>
      <w:r w:rsidRPr="003235A6">
        <w:rPr>
          <w:rFonts w:ascii="Times New Roman" w:eastAsia="標楷體" w:hAnsi="Times New Roman" w:cs="Times New Roman" w:hint="eastAsia"/>
          <w:szCs w:val="24"/>
        </w:rPr>
        <w:t>％為原則，世界衛生組織也建議可進一步減半到每日攝取總熱量的</w:t>
      </w:r>
      <w:r w:rsidRPr="003235A6">
        <w:rPr>
          <w:rFonts w:ascii="Times New Roman" w:eastAsia="標楷體" w:hAnsi="Times New Roman" w:cs="Times New Roman" w:hint="eastAsia"/>
          <w:szCs w:val="24"/>
        </w:rPr>
        <w:t>5%</w:t>
      </w:r>
      <w:r w:rsidRPr="003235A6">
        <w:rPr>
          <w:rFonts w:ascii="Times New Roman" w:eastAsia="標楷體" w:hAnsi="Times New Roman" w:cs="Times New Roman" w:hint="eastAsia"/>
          <w:szCs w:val="24"/>
        </w:rPr>
        <w:t>以下，來減少攝取添加過多糖類的食物與飲料。</w:t>
      </w:r>
    </w:p>
    <w:p w14:paraId="0A2572E0" w14:textId="77777777" w:rsidR="00AA4FB1" w:rsidRPr="003235A6" w:rsidRDefault="00AA4FB1" w:rsidP="003A144E">
      <w:pPr>
        <w:pStyle w:val="a4"/>
        <w:numPr>
          <w:ilvl w:val="0"/>
          <w:numId w:val="21"/>
        </w:numPr>
        <w:spacing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少油：許多慢性疾病如心臟病、糖尿病及很多的癌症皆與高脂肪量的攝取有關，飲食中應盡量以單元或多元不飽和脂肪酸取代飽和脂肪酸，且每日攝取自脂肪的熱量應不超過總熱量的</w:t>
      </w:r>
      <w:r w:rsidRPr="003235A6">
        <w:rPr>
          <w:rFonts w:ascii="Times New Roman" w:eastAsia="標楷體" w:hAnsi="Times New Roman" w:cs="Times New Roman" w:hint="eastAsia"/>
          <w:szCs w:val="24"/>
        </w:rPr>
        <w:t>30</w:t>
      </w:r>
      <w:r w:rsidRPr="003235A6">
        <w:rPr>
          <w:rFonts w:ascii="Times New Roman" w:eastAsia="標楷體" w:hAnsi="Times New Roman" w:cs="Times New Roman" w:hint="eastAsia"/>
          <w:szCs w:val="24"/>
        </w:rPr>
        <w:t>％。</w:t>
      </w:r>
    </w:p>
    <w:p w14:paraId="1D7ED17C" w14:textId="3FA077EC" w:rsidR="00AA4FB1" w:rsidRPr="003235A6" w:rsidRDefault="00AA4FB1" w:rsidP="0059480A">
      <w:pPr>
        <w:pStyle w:val="a4"/>
        <w:numPr>
          <w:ilvl w:val="0"/>
          <w:numId w:val="21"/>
        </w:numPr>
        <w:spacing w:after="240"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少鹽：許多研究證實，長時間攝取</w:t>
      </w:r>
      <w:proofErr w:type="gramStart"/>
      <w:r w:rsidRPr="003235A6">
        <w:rPr>
          <w:rFonts w:ascii="Times New Roman" w:eastAsia="標楷體" w:hAnsi="Times New Roman" w:cs="Times New Roman" w:hint="eastAsia"/>
          <w:szCs w:val="24"/>
        </w:rPr>
        <w:t>高鈉與高血壓</w:t>
      </w:r>
      <w:proofErr w:type="gramEnd"/>
      <w:r w:rsidRPr="003235A6">
        <w:rPr>
          <w:rFonts w:ascii="Times New Roman" w:eastAsia="標楷體" w:hAnsi="Times New Roman" w:cs="Times New Roman" w:hint="eastAsia"/>
          <w:szCs w:val="24"/>
        </w:rPr>
        <w:t>的發生有關。飲食應以清淡為原則，每日食鹽（包括食鹽、醬油、味精、鹽漬物及加工食品中的含鹽量）以不超過</w:t>
      </w:r>
      <w:r w:rsidRPr="003235A6">
        <w:rPr>
          <w:rFonts w:ascii="Times New Roman" w:eastAsia="標楷體" w:hAnsi="Times New Roman" w:cs="Times New Roman" w:hint="eastAsia"/>
          <w:szCs w:val="24"/>
        </w:rPr>
        <w:t>5</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10</w:t>
      </w:r>
      <w:r w:rsidRPr="003235A6">
        <w:rPr>
          <w:rFonts w:ascii="Times New Roman" w:eastAsia="標楷體" w:hAnsi="Times New Roman" w:cs="Times New Roman" w:hint="eastAsia"/>
          <w:szCs w:val="24"/>
        </w:rPr>
        <w:t>公克為原則。</w:t>
      </w:r>
    </w:p>
    <w:p w14:paraId="07F0D15E" w14:textId="37784D00"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校園飲品分為</w:t>
      </w:r>
      <w:r w:rsidR="003A144E" w:rsidRPr="003235A6">
        <w:rPr>
          <w:rFonts w:ascii="Times New Roman" w:eastAsia="標楷體" w:hAnsi="Times New Roman" w:cs="Times New Roman" w:hint="eastAsia"/>
          <w:sz w:val="28"/>
          <w:szCs w:val="24"/>
        </w:rPr>
        <w:t>七</w:t>
      </w:r>
      <w:r w:rsidRPr="003235A6">
        <w:rPr>
          <w:rFonts w:ascii="Times New Roman" w:eastAsia="標楷體" w:hAnsi="Times New Roman" w:cs="Times New Roman" w:hint="eastAsia"/>
          <w:sz w:val="28"/>
          <w:szCs w:val="24"/>
        </w:rPr>
        <w:t>大類、並鼓勵多喝白開水</w:t>
      </w:r>
    </w:p>
    <w:p w14:paraId="33F5EC42" w14:textId="227572DE" w:rsidR="00AA4FB1" w:rsidRPr="003235A6" w:rsidRDefault="00AA4FB1" w:rsidP="0059480A">
      <w:pPr>
        <w:pStyle w:val="a4"/>
        <w:spacing w:after="240" w:line="400" w:lineRule="exact"/>
        <w:ind w:leftChars="0" w:left="144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校園食品的「飲品」包含</w:t>
      </w:r>
      <w:r w:rsidRPr="003235A6">
        <w:rPr>
          <w:rFonts w:ascii="Times New Roman" w:eastAsia="標楷體" w:hAnsi="Times New Roman" w:cs="Times New Roman" w:hint="eastAsia"/>
          <w:szCs w:val="24"/>
        </w:rPr>
        <w:t>100%</w:t>
      </w:r>
      <w:r w:rsidRPr="003235A6">
        <w:rPr>
          <w:rFonts w:ascii="Times New Roman" w:eastAsia="標楷體" w:hAnsi="Times New Roman" w:cs="Times New Roman" w:hint="eastAsia"/>
          <w:szCs w:val="24"/>
        </w:rPr>
        <w:t>果（蔬菜）汁、鮮乳、</w:t>
      </w:r>
      <w:proofErr w:type="gramStart"/>
      <w:r w:rsidRPr="003235A6">
        <w:rPr>
          <w:rFonts w:ascii="Times New Roman" w:eastAsia="標楷體" w:hAnsi="Times New Roman" w:cs="Times New Roman" w:hint="eastAsia"/>
          <w:szCs w:val="24"/>
        </w:rPr>
        <w:t>保久乳</w:t>
      </w:r>
      <w:proofErr w:type="gramEnd"/>
      <w:r w:rsidRPr="003235A6">
        <w:rPr>
          <w:rFonts w:ascii="Times New Roman" w:eastAsia="標楷體" w:hAnsi="Times New Roman" w:cs="Times New Roman" w:hint="eastAsia"/>
          <w:szCs w:val="24"/>
        </w:rPr>
        <w:t>、豆漿、</w:t>
      </w:r>
      <w:r w:rsidR="003A144E" w:rsidRPr="003235A6">
        <w:rPr>
          <w:rFonts w:ascii="Times New Roman" w:eastAsia="標楷體" w:hAnsi="Times New Roman" w:cs="Times New Roman" w:hint="eastAsia"/>
          <w:szCs w:val="24"/>
        </w:rPr>
        <w:t>發酵</w:t>
      </w:r>
      <w:r w:rsidRPr="003235A6">
        <w:rPr>
          <w:rFonts w:ascii="Times New Roman" w:eastAsia="標楷體" w:hAnsi="Times New Roman" w:cs="Times New Roman" w:hint="eastAsia"/>
          <w:szCs w:val="24"/>
        </w:rPr>
        <w:t>乳</w:t>
      </w:r>
      <w:r w:rsidR="003A144E" w:rsidRPr="003235A6">
        <w:rPr>
          <w:rFonts w:ascii="Times New Roman" w:eastAsia="標楷體" w:hAnsi="Times New Roman" w:cs="Times New Roman" w:hint="eastAsia"/>
          <w:szCs w:val="24"/>
        </w:rPr>
        <w:t>(</w:t>
      </w:r>
      <w:r w:rsidR="003A144E" w:rsidRPr="003235A6">
        <w:rPr>
          <w:rFonts w:ascii="Times New Roman" w:eastAsia="標楷體" w:hAnsi="Times New Roman" w:cs="Times New Roman" w:hint="eastAsia"/>
          <w:szCs w:val="24"/>
        </w:rPr>
        <w:t>優酪乳</w:t>
      </w:r>
      <w:r w:rsidR="003A144E" w:rsidRPr="003235A6">
        <w:rPr>
          <w:rFonts w:ascii="Times New Roman" w:eastAsia="標楷體" w:hAnsi="Times New Roman" w:cs="Times New Roman" w:hint="eastAsia"/>
          <w:szCs w:val="24"/>
        </w:rPr>
        <w:t>)</w:t>
      </w:r>
      <w:r w:rsidR="003A144E" w:rsidRPr="003235A6">
        <w:rPr>
          <w:rFonts w:ascii="Times New Roman" w:eastAsia="標楷體" w:hAnsi="Times New Roman" w:cs="Times New Roman" w:hint="eastAsia"/>
          <w:szCs w:val="24"/>
        </w:rPr>
        <w:t>、包裝飲用水及包裝礦泉水</w:t>
      </w:r>
      <w:r w:rsidRPr="003235A6">
        <w:rPr>
          <w:rFonts w:ascii="Times New Roman" w:eastAsia="標楷體" w:hAnsi="Times New Roman" w:cs="Times New Roman" w:hint="eastAsia"/>
          <w:szCs w:val="24"/>
        </w:rPr>
        <w:t>等</w:t>
      </w:r>
      <w:r w:rsidR="003A144E" w:rsidRPr="003235A6">
        <w:rPr>
          <w:rFonts w:ascii="Times New Roman" w:eastAsia="標楷體" w:hAnsi="Times New Roman" w:cs="Times New Roman" w:hint="eastAsia"/>
          <w:szCs w:val="24"/>
        </w:rPr>
        <w:t>七</w:t>
      </w:r>
      <w:r w:rsidRPr="003235A6">
        <w:rPr>
          <w:rFonts w:ascii="Times New Roman" w:eastAsia="標楷體" w:hAnsi="Times New Roman" w:cs="Times New Roman" w:hint="eastAsia"/>
          <w:szCs w:val="24"/>
        </w:rPr>
        <w:t>種液態食品。</w:t>
      </w:r>
    </w:p>
    <w:p w14:paraId="5131A458"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使用鮮度良好之天然食材製成的食品</w:t>
      </w:r>
    </w:p>
    <w:p w14:paraId="421CF17B" w14:textId="77777777" w:rsidR="00AA4FB1" w:rsidRPr="003235A6" w:rsidRDefault="00AA4FB1" w:rsidP="003A144E">
      <w:pPr>
        <w:pStyle w:val="a4"/>
        <w:numPr>
          <w:ilvl w:val="0"/>
          <w:numId w:val="25"/>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校園食品不應有「營養素強化」或「含食品特定成分」等訴求。例如：標榜高蛋白或添加維生素及礦物質等字樣。其主要的目的希望讓學童在成長過程能均衡地從各種天然食物中，獲得所需之各種營養成分，而不是從添加各種營養素的加工食品中獲得。</w:t>
      </w:r>
    </w:p>
    <w:p w14:paraId="104555C7" w14:textId="5EA6DA98" w:rsidR="00AA4FB1" w:rsidRPr="003235A6" w:rsidRDefault="00AA4FB1" w:rsidP="0059480A">
      <w:pPr>
        <w:pStyle w:val="a4"/>
        <w:numPr>
          <w:ilvl w:val="0"/>
          <w:numId w:val="25"/>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不得使用代糖</w:t>
      </w:r>
      <w:proofErr w:type="gramStart"/>
      <w:r w:rsidRPr="003235A6">
        <w:rPr>
          <w:rFonts w:ascii="Times New Roman" w:eastAsia="標楷體" w:hAnsi="Times New Roman" w:cs="Times New Roman" w:hint="eastAsia"/>
          <w:szCs w:val="24"/>
        </w:rPr>
        <w:t>或代油</w:t>
      </w:r>
      <w:proofErr w:type="gramEnd"/>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脂</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等人工合成物。代糖、</w:t>
      </w:r>
      <w:proofErr w:type="gramStart"/>
      <w:r w:rsidRPr="003235A6">
        <w:rPr>
          <w:rFonts w:ascii="Times New Roman" w:eastAsia="標楷體" w:hAnsi="Times New Roman" w:cs="Times New Roman" w:hint="eastAsia"/>
          <w:szCs w:val="24"/>
        </w:rPr>
        <w:t>代油</w:t>
      </w:r>
      <w:proofErr w:type="gramEnd"/>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脂</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應是提供無法正常飲食、或代謝異常的病人，為改善口感所使用的食品添加，不適合一般學童。</w:t>
      </w:r>
    </w:p>
    <w:p w14:paraId="5E436E99"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lastRenderedPageBreak/>
        <w:t>對產品包裝有一定的規範</w:t>
      </w:r>
    </w:p>
    <w:p w14:paraId="17448717" w14:textId="77777777" w:rsidR="00AA4FB1" w:rsidRPr="003235A6" w:rsidRDefault="00AA4FB1" w:rsidP="0059480A">
      <w:pPr>
        <w:pStyle w:val="a4"/>
        <w:spacing w:after="240" w:line="400" w:lineRule="exact"/>
        <w:ind w:leftChars="0" w:left="1418"/>
        <w:rPr>
          <w:rFonts w:ascii="Times New Roman" w:eastAsia="標楷體" w:hAnsi="Times New Roman" w:cs="Times New Roman"/>
          <w:szCs w:val="24"/>
        </w:rPr>
      </w:pPr>
      <w:r w:rsidRPr="003235A6">
        <w:rPr>
          <w:rFonts w:ascii="Times New Roman" w:eastAsia="標楷體" w:hAnsi="Times New Roman" w:cs="Times New Roman" w:hint="eastAsia"/>
          <w:szCs w:val="24"/>
        </w:rPr>
        <w:t>校園食品須標示食品成分、營養標示等資訊，同學們在購買時也可以觀察產品包裝、了解食物中的營養成分，讓校園食品的營養內容「吃得到」也「看得見」。</w:t>
      </w:r>
    </w:p>
    <w:p w14:paraId="30886338"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可兼顧衛生安全與環保</w:t>
      </w:r>
    </w:p>
    <w:p w14:paraId="7732C103" w14:textId="77777777" w:rsidR="00AA4FB1" w:rsidRPr="003235A6" w:rsidRDefault="00AA4FB1" w:rsidP="003A144E">
      <w:pPr>
        <w:pStyle w:val="a4"/>
        <w:numPr>
          <w:ilvl w:val="0"/>
          <w:numId w:val="26"/>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衛生安全及品質管制</w:t>
      </w:r>
      <w:proofErr w:type="gramStart"/>
      <w:r w:rsidRPr="003235A6">
        <w:rPr>
          <w:rFonts w:ascii="Times New Roman" w:eastAsia="標楷體" w:hAnsi="Times New Roman" w:cs="Times New Roman" w:hint="eastAsia"/>
          <w:szCs w:val="24"/>
        </w:rPr>
        <w:t>採</w:t>
      </w:r>
      <w:proofErr w:type="gramEnd"/>
      <w:r w:rsidRPr="003235A6">
        <w:rPr>
          <w:rFonts w:ascii="Times New Roman" w:eastAsia="標楷體" w:hAnsi="Times New Roman" w:cs="Times New Roman" w:hint="eastAsia"/>
          <w:szCs w:val="24"/>
        </w:rPr>
        <w:t>行最高國家標準，即</w:t>
      </w:r>
      <w:r w:rsidRPr="003235A6">
        <w:rPr>
          <w:rFonts w:ascii="Times New Roman" w:eastAsia="標楷體" w:hAnsi="Times New Roman" w:cs="Times New Roman" w:hint="eastAsia"/>
          <w:szCs w:val="24"/>
        </w:rPr>
        <w:t>CAS</w:t>
      </w:r>
      <w:r w:rsidRPr="003235A6">
        <w:rPr>
          <w:rFonts w:ascii="Times New Roman" w:eastAsia="標楷體" w:hAnsi="Times New Roman" w:cs="Times New Roman" w:hint="eastAsia"/>
          <w:szCs w:val="24"/>
        </w:rPr>
        <w:t>（台灣優良農產品）及</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（台灣優良食品）以確保學生獲得品質良好、衛生安全的食品。</w:t>
      </w:r>
    </w:p>
    <w:p w14:paraId="4EF0FC27" w14:textId="5F7A704A" w:rsidR="00AA4FB1" w:rsidRPr="003235A6" w:rsidRDefault="00AA4FB1" w:rsidP="0059480A">
      <w:pPr>
        <w:pStyle w:val="a4"/>
        <w:numPr>
          <w:ilvl w:val="0"/>
          <w:numId w:val="26"/>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開放產銷履歷驗證產品進入校園，「新鮮」、「在地」、「環保低碳」，食品來源看得到。</w:t>
      </w:r>
    </w:p>
    <w:p w14:paraId="6D7C3C20" w14:textId="7C6C77C9" w:rsidR="007F7CFC" w:rsidRPr="003235A6" w:rsidRDefault="007F7CFC" w:rsidP="005E4515">
      <w:pPr>
        <w:pStyle w:val="a4"/>
        <w:numPr>
          <w:ilvl w:val="0"/>
          <w:numId w:val="17"/>
        </w:numPr>
        <w:spacing w:after="240" w:line="400" w:lineRule="exact"/>
        <w:ind w:leftChars="0"/>
        <w:rPr>
          <w:rFonts w:ascii="Times New Roman" w:eastAsia="標楷體" w:hAnsi="Times New Roman" w:cs="Times New Roman"/>
          <w:sz w:val="32"/>
          <w:szCs w:val="24"/>
        </w:rPr>
      </w:pPr>
      <w:r w:rsidRPr="003235A6">
        <w:rPr>
          <w:rFonts w:ascii="Times New Roman" w:eastAsia="標楷體" w:hAnsi="Times New Roman" w:cs="Times New Roman" w:hint="eastAsia"/>
          <w:sz w:val="32"/>
          <w:szCs w:val="24"/>
        </w:rPr>
        <w:t>更多資訊</w:t>
      </w:r>
    </w:p>
    <w:p w14:paraId="5F9D4BBB" w14:textId="77777777" w:rsidR="00DD27D7" w:rsidRPr="003235A6" w:rsidRDefault="00CA0E18" w:rsidP="00DD27D7">
      <w:pPr>
        <w:pStyle w:val="a4"/>
        <w:numPr>
          <w:ilvl w:val="0"/>
          <w:numId w:val="18"/>
        </w:numPr>
        <w:spacing w:line="400" w:lineRule="exact"/>
        <w:ind w:leftChars="0"/>
        <w:rPr>
          <w:rFonts w:ascii="標楷體" w:eastAsia="標楷體" w:hAnsi="標楷體" w:cs="Times New Roman"/>
          <w:szCs w:val="24"/>
        </w:rPr>
      </w:pPr>
      <w:r w:rsidRPr="003235A6">
        <w:rPr>
          <w:rFonts w:ascii="Times New Roman" w:eastAsia="標楷體" w:hAnsi="Times New Roman" w:cs="Times New Roman" w:hint="eastAsia"/>
          <w:sz w:val="28"/>
          <w:szCs w:val="24"/>
        </w:rPr>
        <w:t>T</w:t>
      </w:r>
      <w:r w:rsidRPr="003235A6">
        <w:rPr>
          <w:rFonts w:ascii="Times New Roman" w:eastAsia="標楷體" w:hAnsi="Times New Roman" w:cs="Times New Roman"/>
          <w:sz w:val="28"/>
          <w:szCs w:val="24"/>
        </w:rPr>
        <w:t>QF</w:t>
      </w:r>
      <w:r w:rsidRPr="003235A6">
        <w:rPr>
          <w:rFonts w:ascii="Times New Roman" w:eastAsia="標楷體" w:hAnsi="Times New Roman" w:cs="Times New Roman" w:hint="eastAsia"/>
          <w:sz w:val="28"/>
          <w:szCs w:val="24"/>
        </w:rPr>
        <w:t>台灣優良食品相關資訊請參考</w:t>
      </w:r>
    </w:p>
    <w:p w14:paraId="06EA4FA3" w14:textId="792B5C68" w:rsidR="00DF5B87" w:rsidRPr="003235A6" w:rsidRDefault="003D65E7" w:rsidP="00DF5B87">
      <w:pPr>
        <w:pStyle w:val="a4"/>
        <w:numPr>
          <w:ilvl w:val="0"/>
          <w:numId w:val="29"/>
        </w:numPr>
        <w:spacing w:line="400" w:lineRule="exact"/>
        <w:ind w:leftChars="0"/>
        <w:rPr>
          <w:rFonts w:ascii="標楷體" w:eastAsia="標楷體" w:hAnsi="標楷體" w:cs="Times New Roman"/>
          <w:szCs w:val="24"/>
        </w:rPr>
      </w:pPr>
      <w:hyperlink r:id="rId9" w:history="1">
        <w:r w:rsidR="00DF5B87" w:rsidRPr="003235A6">
          <w:rPr>
            <w:rStyle w:val="aa"/>
            <w:rFonts w:ascii="標楷體" w:eastAsia="標楷體" w:hAnsi="標楷體" w:hint="eastAsia"/>
          </w:rPr>
          <w:t>什麼</w:t>
        </w:r>
        <w:r w:rsidR="00BA1EF2" w:rsidRPr="003235A6">
          <w:rPr>
            <w:rStyle w:val="aa"/>
            <w:rFonts w:ascii="標楷體" w:eastAsia="標楷體" w:hAnsi="標楷體" w:hint="eastAsia"/>
          </w:rPr>
          <w:t>是</w:t>
        </w:r>
        <w:r w:rsidR="006C51FD" w:rsidRPr="003235A6">
          <w:rPr>
            <w:rStyle w:val="aa"/>
            <w:rFonts w:ascii="標楷體" w:eastAsia="標楷體" w:hAnsi="標楷體"/>
          </w:rPr>
          <w:t>TQF微笑標章</w:t>
        </w:r>
      </w:hyperlink>
      <w:r w:rsidR="00BA1EF2" w:rsidRPr="003235A6">
        <w:rPr>
          <w:rFonts w:ascii="標楷體" w:eastAsia="標楷體" w:hAnsi="標楷體" w:cs="Times New Roman" w:hint="eastAsia"/>
          <w:szCs w:val="24"/>
        </w:rPr>
        <w:t>?</w:t>
      </w:r>
    </w:p>
    <w:p w14:paraId="4F7F4EF3" w14:textId="7A17AFFB" w:rsidR="00DF5B87" w:rsidRPr="003235A6" w:rsidRDefault="00EB6C3B" w:rsidP="00367E64">
      <w:pPr>
        <w:pStyle w:val="a4"/>
        <w:numPr>
          <w:ilvl w:val="0"/>
          <w:numId w:val="29"/>
        </w:numPr>
        <w:spacing w:line="400" w:lineRule="exact"/>
        <w:ind w:leftChars="0"/>
        <w:rPr>
          <w:rStyle w:val="aa"/>
          <w:rFonts w:ascii="標楷體" w:eastAsia="標楷體" w:hAnsi="標楷體" w:cs="Times New Roman"/>
          <w:szCs w:val="24"/>
        </w:rPr>
      </w:pPr>
      <w:r w:rsidRPr="003235A6">
        <w:rPr>
          <w:rFonts w:ascii="標楷體" w:eastAsia="標楷體" w:hAnsi="標楷體" w:cs="Times New Roman"/>
          <w:szCs w:val="24"/>
        </w:rPr>
        <w:fldChar w:fldCharType="begin"/>
      </w:r>
      <w:r w:rsidRPr="003235A6">
        <w:rPr>
          <w:rFonts w:ascii="標楷體" w:eastAsia="標楷體" w:hAnsi="標楷體" w:cs="Times New Roman"/>
          <w:szCs w:val="24"/>
        </w:rPr>
        <w:instrText xml:space="preserve"> HYPERLINK "https://www.youtube.com/watch?v=RNcKZRVWxYI&amp;t=4s" </w:instrText>
      </w:r>
      <w:r w:rsidRPr="003235A6">
        <w:rPr>
          <w:rFonts w:ascii="標楷體" w:eastAsia="標楷體" w:hAnsi="標楷體" w:cs="Times New Roman"/>
          <w:szCs w:val="24"/>
        </w:rPr>
        <w:fldChar w:fldCharType="separate"/>
      </w:r>
      <w:r w:rsidR="004608CA" w:rsidRPr="003235A6">
        <w:rPr>
          <w:rStyle w:val="aa"/>
          <w:rFonts w:ascii="標楷體" w:eastAsia="標楷體" w:hAnsi="標楷體" w:cs="Times New Roman"/>
          <w:szCs w:val="24"/>
        </w:rPr>
        <w:t>TQF</w:t>
      </w:r>
      <w:r w:rsidR="000A2923" w:rsidRPr="003235A6">
        <w:rPr>
          <w:rStyle w:val="aa"/>
          <w:rFonts w:ascii="標楷體" w:eastAsia="標楷體" w:hAnsi="標楷體" w:cs="Times New Roman" w:hint="eastAsia"/>
          <w:szCs w:val="24"/>
        </w:rPr>
        <w:t>驗證</w:t>
      </w:r>
      <w:r w:rsidR="00DF5B87" w:rsidRPr="003235A6">
        <w:rPr>
          <w:rStyle w:val="aa"/>
          <w:rFonts w:ascii="標楷體" w:eastAsia="標楷體" w:hAnsi="標楷體" w:cs="Times New Roman" w:hint="eastAsia"/>
          <w:szCs w:val="24"/>
        </w:rPr>
        <w:t>方案介紹</w:t>
      </w:r>
      <w:r w:rsidR="00DB6D92" w:rsidRPr="003235A6">
        <w:rPr>
          <w:rStyle w:val="aa"/>
          <w:rFonts w:ascii="標楷體" w:eastAsia="標楷體" w:hAnsi="標楷體" w:cs="Times New Roman" w:hint="eastAsia"/>
          <w:szCs w:val="24"/>
        </w:rPr>
        <w:t>影片</w:t>
      </w:r>
    </w:p>
    <w:p w14:paraId="4E4248D3" w14:textId="23956B9D" w:rsidR="001A4C72" w:rsidRPr="003235A6" w:rsidRDefault="00EB6C3B"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標楷體" w:eastAsia="標楷體" w:hAnsi="標楷體" w:cs="Times New Roman"/>
          <w:szCs w:val="24"/>
        </w:rPr>
        <w:fldChar w:fldCharType="end"/>
      </w:r>
      <w:r w:rsidR="007F7CFC" w:rsidRPr="003235A6">
        <w:rPr>
          <w:rFonts w:ascii="Times New Roman" w:eastAsia="標楷體" w:hAnsi="Times New Roman" w:cs="Times New Roman" w:hint="eastAsia"/>
          <w:sz w:val="28"/>
          <w:szCs w:val="24"/>
        </w:rPr>
        <w:t>校園食品相關資訊請參考董氏食品營養</w:t>
      </w:r>
      <w:proofErr w:type="gramStart"/>
      <w:r w:rsidR="007F7CFC" w:rsidRPr="003235A6">
        <w:rPr>
          <w:rFonts w:ascii="Times New Roman" w:eastAsia="標楷體" w:hAnsi="Times New Roman" w:cs="Times New Roman" w:hint="eastAsia"/>
          <w:sz w:val="28"/>
          <w:szCs w:val="24"/>
        </w:rPr>
        <w:t>中心官網</w:t>
      </w:r>
      <w:proofErr w:type="gramEnd"/>
      <w:r w:rsidR="007F7CFC" w:rsidRPr="003235A6">
        <w:rPr>
          <w:rFonts w:ascii="Times New Roman" w:eastAsia="標楷體" w:hAnsi="Times New Roman" w:cs="Times New Roman" w:hint="eastAsia"/>
          <w:sz w:val="28"/>
          <w:szCs w:val="24"/>
        </w:rPr>
        <w:t>→主題倡議→校園食品之內容，如下</w:t>
      </w:r>
    </w:p>
    <w:p w14:paraId="2F71326D" w14:textId="4121EC07" w:rsidR="00CA0E18" w:rsidRPr="003235A6" w:rsidRDefault="003D65E7" w:rsidP="003A144E">
      <w:pPr>
        <w:pStyle w:val="a4"/>
        <w:numPr>
          <w:ilvl w:val="0"/>
          <w:numId w:val="27"/>
        </w:numPr>
        <w:spacing w:line="400" w:lineRule="exact"/>
        <w:ind w:leftChars="0" w:hanging="338"/>
        <w:rPr>
          <w:rFonts w:ascii="Times New Roman" w:eastAsia="標楷體" w:hAnsi="Times New Roman" w:cs="Times New Roman"/>
          <w:szCs w:val="24"/>
        </w:rPr>
      </w:pPr>
      <w:hyperlink r:id="rId10" w:history="1">
        <w:r w:rsidR="00CA0E18" w:rsidRPr="003235A6">
          <w:rPr>
            <w:rStyle w:val="aa"/>
            <w:rFonts w:ascii="Times New Roman" w:eastAsia="標楷體" w:hAnsi="Times New Roman" w:cs="Times New Roman"/>
            <w:szCs w:val="24"/>
          </w:rPr>
          <w:t>校園飲品及點心販售範圍</w:t>
        </w:r>
      </w:hyperlink>
    </w:p>
    <w:p w14:paraId="7A8D7F87" w14:textId="5DA57472" w:rsidR="007F7CFC" w:rsidRPr="003235A6" w:rsidRDefault="003D65E7" w:rsidP="003A144E">
      <w:pPr>
        <w:pStyle w:val="a4"/>
        <w:numPr>
          <w:ilvl w:val="0"/>
          <w:numId w:val="27"/>
        </w:numPr>
        <w:spacing w:line="400" w:lineRule="exact"/>
        <w:ind w:leftChars="0" w:hanging="338"/>
        <w:rPr>
          <w:rFonts w:ascii="Times New Roman" w:eastAsia="標楷體" w:hAnsi="Times New Roman" w:cs="Times New Roman"/>
          <w:szCs w:val="24"/>
        </w:rPr>
      </w:pPr>
      <w:hyperlink r:id="rId11" w:history="1">
        <w:r w:rsidR="007F7CFC" w:rsidRPr="003235A6">
          <w:rPr>
            <w:rStyle w:val="aa"/>
            <w:rFonts w:ascii="Times New Roman" w:eastAsia="標楷體" w:hAnsi="Times New Roman" w:cs="Times New Roman" w:hint="eastAsia"/>
            <w:szCs w:val="24"/>
          </w:rPr>
          <w:t>校園食品緣起</w:t>
        </w:r>
      </w:hyperlink>
    </w:p>
    <w:p w14:paraId="0042B4E6" w14:textId="0209A1BF" w:rsidR="007F7CFC" w:rsidRPr="003235A6" w:rsidRDefault="003D65E7" w:rsidP="003A144E">
      <w:pPr>
        <w:pStyle w:val="a4"/>
        <w:numPr>
          <w:ilvl w:val="0"/>
          <w:numId w:val="27"/>
        </w:numPr>
        <w:spacing w:line="400" w:lineRule="exact"/>
        <w:ind w:leftChars="0" w:hanging="338"/>
        <w:rPr>
          <w:rFonts w:ascii="Times New Roman" w:eastAsia="標楷體" w:hAnsi="Times New Roman" w:cs="Times New Roman"/>
          <w:szCs w:val="24"/>
        </w:rPr>
      </w:pPr>
      <w:hyperlink r:id="rId12" w:history="1">
        <w:r w:rsidR="007F7CFC" w:rsidRPr="003235A6">
          <w:rPr>
            <w:rStyle w:val="aa"/>
            <w:rFonts w:ascii="Times New Roman" w:eastAsia="標楷體" w:hAnsi="Times New Roman" w:cs="Times New Roman" w:hint="eastAsia"/>
            <w:szCs w:val="24"/>
          </w:rPr>
          <w:t>校園食品的意涵及特性</w:t>
        </w:r>
      </w:hyperlink>
    </w:p>
    <w:p w14:paraId="42FDA800" w14:textId="0D841717" w:rsidR="007F7CFC" w:rsidRPr="003235A6" w:rsidRDefault="003D65E7" w:rsidP="003A144E">
      <w:pPr>
        <w:pStyle w:val="a4"/>
        <w:numPr>
          <w:ilvl w:val="0"/>
          <w:numId w:val="27"/>
        </w:numPr>
        <w:spacing w:line="400" w:lineRule="exact"/>
        <w:ind w:leftChars="0" w:hanging="338"/>
        <w:rPr>
          <w:rFonts w:ascii="Times New Roman" w:eastAsia="標楷體" w:hAnsi="Times New Roman" w:cs="Times New Roman"/>
          <w:szCs w:val="24"/>
        </w:rPr>
      </w:pPr>
      <w:hyperlink r:id="rId13" w:history="1">
        <w:r w:rsidR="007F7CFC" w:rsidRPr="003235A6">
          <w:rPr>
            <w:rStyle w:val="aa"/>
            <w:rFonts w:ascii="Times New Roman" w:eastAsia="標楷體" w:hAnsi="Times New Roman" w:cs="Times New Roman" w:hint="eastAsia"/>
            <w:szCs w:val="24"/>
          </w:rPr>
          <w:t>訂定「校園食品」的意義及對孩子的重要性</w:t>
        </w:r>
      </w:hyperlink>
    </w:p>
    <w:p w14:paraId="468EC539" w14:textId="234A35BD" w:rsidR="007F7CFC" w:rsidRPr="003235A6" w:rsidRDefault="003D65E7" w:rsidP="003A144E">
      <w:pPr>
        <w:pStyle w:val="a4"/>
        <w:numPr>
          <w:ilvl w:val="0"/>
          <w:numId w:val="27"/>
        </w:numPr>
        <w:spacing w:line="400" w:lineRule="exact"/>
        <w:ind w:leftChars="0" w:hanging="338"/>
        <w:rPr>
          <w:rFonts w:ascii="Times New Roman" w:eastAsia="標楷體" w:hAnsi="Times New Roman" w:cs="Times New Roman"/>
          <w:szCs w:val="24"/>
        </w:rPr>
      </w:pPr>
      <w:hyperlink r:id="rId14" w:history="1">
        <w:r w:rsidR="007F7CFC" w:rsidRPr="003235A6">
          <w:rPr>
            <w:rStyle w:val="aa"/>
            <w:rFonts w:ascii="Times New Roman" w:eastAsia="標楷體" w:hAnsi="Times New Roman" w:cs="Times New Roman" w:hint="eastAsia"/>
            <w:szCs w:val="24"/>
          </w:rPr>
          <w:t>校園食品健康小博士園地</w:t>
        </w:r>
      </w:hyperlink>
    </w:p>
    <w:p w14:paraId="14F1029A" w14:textId="67AA8A31" w:rsidR="00CA0E18" w:rsidRPr="003235A6" w:rsidRDefault="003D65E7" w:rsidP="003A144E">
      <w:pPr>
        <w:pStyle w:val="a4"/>
        <w:numPr>
          <w:ilvl w:val="0"/>
          <w:numId w:val="27"/>
        </w:numPr>
        <w:spacing w:line="400" w:lineRule="exact"/>
        <w:ind w:leftChars="0" w:hanging="338"/>
        <w:rPr>
          <w:rFonts w:ascii="Times New Roman" w:eastAsia="標楷體" w:hAnsi="Times New Roman" w:cs="Times New Roman"/>
          <w:szCs w:val="24"/>
        </w:rPr>
      </w:pPr>
      <w:hyperlink r:id="rId15" w:history="1">
        <w:r w:rsidR="007F7CFC" w:rsidRPr="003235A6">
          <w:rPr>
            <w:rStyle w:val="aa"/>
            <w:rFonts w:ascii="Times New Roman" w:eastAsia="標楷體" w:hAnsi="Times New Roman" w:cs="Times New Roman"/>
            <w:szCs w:val="24"/>
          </w:rPr>
          <w:t>校園食品常見</w:t>
        </w:r>
        <w:r w:rsidR="007F7CFC" w:rsidRPr="003235A6">
          <w:rPr>
            <w:rStyle w:val="aa"/>
            <w:rFonts w:ascii="Times New Roman" w:eastAsia="標楷體" w:hAnsi="Times New Roman" w:cs="Times New Roman"/>
            <w:szCs w:val="24"/>
          </w:rPr>
          <w:t>Q&amp;A</w:t>
        </w:r>
      </w:hyperlink>
    </w:p>
    <w:p w14:paraId="14847895" w14:textId="01CAA91A" w:rsidR="00CA0E18" w:rsidRDefault="00CA0E18" w:rsidP="00CA0E18">
      <w:pPr>
        <w:ind w:left="993"/>
        <w:rPr>
          <w:rFonts w:ascii="Times New Roman" w:eastAsia="標楷體" w:hAnsi="Times New Roman" w:cs="Times New Roman"/>
          <w:sz w:val="28"/>
          <w:szCs w:val="24"/>
        </w:rPr>
      </w:pPr>
    </w:p>
    <w:p w14:paraId="56C608A2" w14:textId="77777777" w:rsidR="00CA0E18" w:rsidRPr="00CA0E18" w:rsidRDefault="00CA0E18" w:rsidP="00CA0E18">
      <w:pPr>
        <w:ind w:left="993"/>
        <w:rPr>
          <w:rFonts w:ascii="Times New Roman" w:eastAsia="標楷體" w:hAnsi="Times New Roman" w:cs="Times New Roman"/>
          <w:sz w:val="28"/>
          <w:szCs w:val="24"/>
        </w:rPr>
      </w:pPr>
    </w:p>
    <w:sectPr w:rsidR="00CA0E18" w:rsidRPr="00CA0E18" w:rsidSect="00894B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88C1" w14:textId="77777777" w:rsidR="003D65E7" w:rsidRDefault="003D65E7" w:rsidP="00894B3F">
      <w:r>
        <w:separator/>
      </w:r>
    </w:p>
  </w:endnote>
  <w:endnote w:type="continuationSeparator" w:id="0">
    <w:p w14:paraId="086808F8" w14:textId="77777777" w:rsidR="003D65E7" w:rsidRDefault="003D65E7" w:rsidP="008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740B" w14:textId="77777777" w:rsidR="003D65E7" w:rsidRDefault="003D65E7" w:rsidP="00894B3F">
      <w:r>
        <w:separator/>
      </w:r>
    </w:p>
  </w:footnote>
  <w:footnote w:type="continuationSeparator" w:id="0">
    <w:p w14:paraId="19C80FE7" w14:textId="77777777" w:rsidR="003D65E7" w:rsidRDefault="003D65E7" w:rsidP="0089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A0B0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AC6560"/>
    <w:multiLevelType w:val="hybridMultilevel"/>
    <w:tmpl w:val="0D48FD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5A457A"/>
    <w:multiLevelType w:val="hybridMultilevel"/>
    <w:tmpl w:val="AF5E5752"/>
    <w:lvl w:ilvl="0" w:tplc="7FB6E676">
      <w:start w:val="1"/>
      <w:numFmt w:val="taiwaneseCountingThousand"/>
      <w:lvlText w:val="(%1)"/>
      <w:lvlJc w:val="left"/>
      <w:pPr>
        <w:ind w:left="1332" w:hanging="480"/>
      </w:pPr>
      <w:rPr>
        <w:rFonts w:hint="eastAsia"/>
      </w:rPr>
    </w:lvl>
    <w:lvl w:ilvl="1" w:tplc="FFFFFFFF" w:tentative="1">
      <w:start w:val="1"/>
      <w:numFmt w:val="ideographTraditional"/>
      <w:lvlText w:val="%2、"/>
      <w:lvlJc w:val="left"/>
      <w:pPr>
        <w:ind w:left="1812" w:hanging="480"/>
      </w:pPr>
    </w:lvl>
    <w:lvl w:ilvl="2" w:tplc="FFFFFFFF" w:tentative="1">
      <w:start w:val="1"/>
      <w:numFmt w:val="lowerRoman"/>
      <w:lvlText w:val="%3."/>
      <w:lvlJc w:val="right"/>
      <w:pPr>
        <w:ind w:left="2292" w:hanging="480"/>
      </w:pPr>
    </w:lvl>
    <w:lvl w:ilvl="3" w:tplc="FFFFFFFF" w:tentative="1">
      <w:start w:val="1"/>
      <w:numFmt w:val="decimal"/>
      <w:lvlText w:val="%4."/>
      <w:lvlJc w:val="left"/>
      <w:pPr>
        <w:ind w:left="2772" w:hanging="480"/>
      </w:pPr>
    </w:lvl>
    <w:lvl w:ilvl="4" w:tplc="FFFFFFFF" w:tentative="1">
      <w:start w:val="1"/>
      <w:numFmt w:val="ideographTraditional"/>
      <w:lvlText w:val="%5、"/>
      <w:lvlJc w:val="left"/>
      <w:pPr>
        <w:ind w:left="3252" w:hanging="480"/>
      </w:pPr>
    </w:lvl>
    <w:lvl w:ilvl="5" w:tplc="FFFFFFFF" w:tentative="1">
      <w:start w:val="1"/>
      <w:numFmt w:val="lowerRoman"/>
      <w:lvlText w:val="%6."/>
      <w:lvlJc w:val="right"/>
      <w:pPr>
        <w:ind w:left="3732" w:hanging="480"/>
      </w:pPr>
    </w:lvl>
    <w:lvl w:ilvl="6" w:tplc="FFFFFFFF" w:tentative="1">
      <w:start w:val="1"/>
      <w:numFmt w:val="decimal"/>
      <w:lvlText w:val="%7."/>
      <w:lvlJc w:val="left"/>
      <w:pPr>
        <w:ind w:left="4212" w:hanging="480"/>
      </w:pPr>
    </w:lvl>
    <w:lvl w:ilvl="7" w:tplc="FFFFFFFF" w:tentative="1">
      <w:start w:val="1"/>
      <w:numFmt w:val="ideographTraditional"/>
      <w:lvlText w:val="%8、"/>
      <w:lvlJc w:val="left"/>
      <w:pPr>
        <w:ind w:left="4692" w:hanging="480"/>
      </w:pPr>
    </w:lvl>
    <w:lvl w:ilvl="8" w:tplc="FFFFFFFF" w:tentative="1">
      <w:start w:val="1"/>
      <w:numFmt w:val="lowerRoman"/>
      <w:lvlText w:val="%9."/>
      <w:lvlJc w:val="right"/>
      <w:pPr>
        <w:ind w:left="5172" w:hanging="480"/>
      </w:pPr>
    </w:lvl>
  </w:abstractNum>
  <w:abstractNum w:abstractNumId="3" w15:restartNumberingAfterBreak="0">
    <w:nsid w:val="0C210977"/>
    <w:multiLevelType w:val="hybridMultilevel"/>
    <w:tmpl w:val="B75A6DEA"/>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4C740C"/>
    <w:multiLevelType w:val="hybridMultilevel"/>
    <w:tmpl w:val="CE68298E"/>
    <w:lvl w:ilvl="0" w:tplc="7FB6E676">
      <w:start w:val="1"/>
      <w:numFmt w:val="taiwaneseCountingThousand"/>
      <w:lvlText w:val="(%1)"/>
      <w:lvlJc w:val="left"/>
      <w:pPr>
        <w:ind w:left="990" w:hanging="480"/>
      </w:pPr>
      <w:rPr>
        <w:rFonts w:hint="eastAsia"/>
        <w:b w:val="0"/>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5" w15:restartNumberingAfterBreak="0">
    <w:nsid w:val="0E7D167E"/>
    <w:multiLevelType w:val="hybridMultilevel"/>
    <w:tmpl w:val="04F0B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C701E9"/>
    <w:multiLevelType w:val="hybridMultilevel"/>
    <w:tmpl w:val="CB4E18AA"/>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F996A4D"/>
    <w:multiLevelType w:val="hybridMultilevel"/>
    <w:tmpl w:val="2194AAA4"/>
    <w:lvl w:ilvl="0" w:tplc="EECEF338">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24B57F5"/>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9D615C5"/>
    <w:multiLevelType w:val="hybridMultilevel"/>
    <w:tmpl w:val="D520EA66"/>
    <w:lvl w:ilvl="0" w:tplc="E40663AA">
      <w:start w:val="1"/>
      <w:numFmt w:val="taiwaneseCountingThousand"/>
      <w:lvlText w:val="%1、"/>
      <w:lvlJc w:val="left"/>
      <w:pPr>
        <w:ind w:left="510" w:hanging="51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963C6F"/>
    <w:multiLevelType w:val="hybridMultilevel"/>
    <w:tmpl w:val="5D4CC7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D406DD"/>
    <w:multiLevelType w:val="hybridMultilevel"/>
    <w:tmpl w:val="1986A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96A3C"/>
    <w:multiLevelType w:val="hybridMultilevel"/>
    <w:tmpl w:val="1914555C"/>
    <w:lvl w:ilvl="0" w:tplc="15F00FF2">
      <w:start w:val="1"/>
      <w:numFmt w:val="bullet"/>
      <w:lvlText w:val=""/>
      <w:lvlJc w:val="left"/>
      <w:pPr>
        <w:ind w:left="960" w:hanging="480"/>
      </w:pPr>
      <w:rPr>
        <w:rFonts w:ascii="Wingdings" w:eastAsia="標楷體"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E6C0133"/>
    <w:multiLevelType w:val="hybridMultilevel"/>
    <w:tmpl w:val="561A839C"/>
    <w:lvl w:ilvl="0" w:tplc="B4C8EC20">
      <w:start w:val="1"/>
      <w:numFmt w:val="decimal"/>
      <w:lvlText w:val="%1."/>
      <w:lvlJc w:val="center"/>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1F22FB1"/>
    <w:multiLevelType w:val="hybridMultilevel"/>
    <w:tmpl w:val="9426E5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FD394B"/>
    <w:multiLevelType w:val="hybridMultilevel"/>
    <w:tmpl w:val="37CAC874"/>
    <w:lvl w:ilvl="0" w:tplc="8AEC059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D26D6D"/>
    <w:multiLevelType w:val="hybridMultilevel"/>
    <w:tmpl w:val="DF6A8478"/>
    <w:lvl w:ilvl="0" w:tplc="FFFFFFFF">
      <w:start w:val="1"/>
      <w:numFmt w:val="bullet"/>
      <w:lvlText w:val=""/>
      <w:lvlJc w:val="left"/>
      <w:pPr>
        <w:ind w:left="990" w:hanging="480"/>
      </w:pPr>
      <w:rPr>
        <w:rFonts w:ascii="Wingdings" w:eastAsia="標楷體" w:hAnsi="Wingdings" w:hint="default"/>
      </w:rPr>
    </w:lvl>
    <w:lvl w:ilvl="1" w:tplc="FFFFFFFF">
      <w:start w:val="1"/>
      <w:numFmt w:val="bullet"/>
      <w:lvlText w:val=""/>
      <w:lvlJc w:val="left"/>
      <w:pPr>
        <w:ind w:left="1470" w:hanging="480"/>
      </w:pPr>
      <w:rPr>
        <w:rFonts w:ascii="Wingdings" w:hAnsi="Wingdings" w:hint="default"/>
      </w:rPr>
    </w:lvl>
    <w:lvl w:ilvl="2" w:tplc="0409000D">
      <w:start w:val="1"/>
      <w:numFmt w:val="bullet"/>
      <w:lvlText w:val=""/>
      <w:lvlJc w:val="left"/>
      <w:pPr>
        <w:ind w:left="1950" w:hanging="480"/>
      </w:pPr>
      <w:rPr>
        <w:rFonts w:ascii="Wingdings" w:hAnsi="Wingdings" w:hint="default"/>
      </w:rPr>
    </w:lvl>
    <w:lvl w:ilvl="3" w:tplc="FFFFFFFF" w:tentative="1">
      <w:start w:val="1"/>
      <w:numFmt w:val="bullet"/>
      <w:lvlText w:val=""/>
      <w:lvlJc w:val="left"/>
      <w:pPr>
        <w:ind w:left="2430" w:hanging="480"/>
      </w:pPr>
      <w:rPr>
        <w:rFonts w:ascii="Wingdings" w:hAnsi="Wingdings" w:hint="default"/>
      </w:rPr>
    </w:lvl>
    <w:lvl w:ilvl="4" w:tplc="FFFFFFFF" w:tentative="1">
      <w:start w:val="1"/>
      <w:numFmt w:val="bullet"/>
      <w:lvlText w:val=""/>
      <w:lvlJc w:val="left"/>
      <w:pPr>
        <w:ind w:left="2910" w:hanging="480"/>
      </w:pPr>
      <w:rPr>
        <w:rFonts w:ascii="Wingdings" w:hAnsi="Wingdings" w:hint="default"/>
      </w:rPr>
    </w:lvl>
    <w:lvl w:ilvl="5" w:tplc="FFFFFFFF" w:tentative="1">
      <w:start w:val="1"/>
      <w:numFmt w:val="bullet"/>
      <w:lvlText w:val=""/>
      <w:lvlJc w:val="left"/>
      <w:pPr>
        <w:ind w:left="3390" w:hanging="480"/>
      </w:pPr>
      <w:rPr>
        <w:rFonts w:ascii="Wingdings" w:hAnsi="Wingdings" w:hint="default"/>
      </w:rPr>
    </w:lvl>
    <w:lvl w:ilvl="6" w:tplc="FFFFFFFF" w:tentative="1">
      <w:start w:val="1"/>
      <w:numFmt w:val="bullet"/>
      <w:lvlText w:val=""/>
      <w:lvlJc w:val="left"/>
      <w:pPr>
        <w:ind w:left="3870" w:hanging="480"/>
      </w:pPr>
      <w:rPr>
        <w:rFonts w:ascii="Wingdings" w:hAnsi="Wingdings" w:hint="default"/>
      </w:rPr>
    </w:lvl>
    <w:lvl w:ilvl="7" w:tplc="FFFFFFFF" w:tentative="1">
      <w:start w:val="1"/>
      <w:numFmt w:val="bullet"/>
      <w:lvlText w:val=""/>
      <w:lvlJc w:val="left"/>
      <w:pPr>
        <w:ind w:left="4350" w:hanging="480"/>
      </w:pPr>
      <w:rPr>
        <w:rFonts w:ascii="Wingdings" w:hAnsi="Wingdings" w:hint="default"/>
      </w:rPr>
    </w:lvl>
    <w:lvl w:ilvl="8" w:tplc="FFFFFFFF" w:tentative="1">
      <w:start w:val="1"/>
      <w:numFmt w:val="bullet"/>
      <w:lvlText w:val=""/>
      <w:lvlJc w:val="left"/>
      <w:pPr>
        <w:ind w:left="4830" w:hanging="480"/>
      </w:pPr>
      <w:rPr>
        <w:rFonts w:ascii="Wingdings" w:hAnsi="Wingdings" w:hint="default"/>
      </w:rPr>
    </w:lvl>
  </w:abstractNum>
  <w:abstractNum w:abstractNumId="17" w15:restartNumberingAfterBreak="0">
    <w:nsid w:val="4CC26E93"/>
    <w:multiLevelType w:val="hybridMultilevel"/>
    <w:tmpl w:val="A636FC54"/>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CD00745"/>
    <w:multiLevelType w:val="hybridMultilevel"/>
    <w:tmpl w:val="26C26C96"/>
    <w:lvl w:ilvl="0" w:tplc="15F00FF2">
      <w:start w:val="1"/>
      <w:numFmt w:val="bullet"/>
      <w:lvlText w:val=""/>
      <w:lvlJc w:val="left"/>
      <w:pPr>
        <w:ind w:left="1470" w:hanging="480"/>
      </w:pPr>
      <w:rPr>
        <w:rFonts w:ascii="Wingdings" w:eastAsia="標楷體"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19" w15:restartNumberingAfterBreak="0">
    <w:nsid w:val="4F565F77"/>
    <w:multiLevelType w:val="hybridMultilevel"/>
    <w:tmpl w:val="40C2C456"/>
    <w:lvl w:ilvl="0" w:tplc="18061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1B0B75"/>
    <w:multiLevelType w:val="hybridMultilevel"/>
    <w:tmpl w:val="70B8A3AA"/>
    <w:lvl w:ilvl="0" w:tplc="15F00FF2">
      <w:start w:val="1"/>
      <w:numFmt w:val="bullet"/>
      <w:lvlText w:val=""/>
      <w:lvlJc w:val="left"/>
      <w:pPr>
        <w:ind w:left="990" w:hanging="480"/>
      </w:pPr>
      <w:rPr>
        <w:rFonts w:ascii="Wingdings" w:eastAsia="標楷體" w:hAnsi="Wingdings" w:hint="default"/>
      </w:rPr>
    </w:lvl>
    <w:lvl w:ilvl="1" w:tplc="04090003">
      <w:start w:val="1"/>
      <w:numFmt w:val="bullet"/>
      <w:lvlText w:val=""/>
      <w:lvlJc w:val="left"/>
      <w:pPr>
        <w:ind w:left="1470" w:hanging="480"/>
      </w:pPr>
      <w:rPr>
        <w:rFonts w:ascii="Wingdings" w:hAnsi="Wingdings" w:hint="default"/>
      </w:rPr>
    </w:lvl>
    <w:lvl w:ilvl="2" w:tplc="04090005">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21" w15:restartNumberingAfterBreak="0">
    <w:nsid w:val="5E360F08"/>
    <w:multiLevelType w:val="hybridMultilevel"/>
    <w:tmpl w:val="81FAC346"/>
    <w:lvl w:ilvl="0" w:tplc="F6E8E006">
      <w:start w:val="1"/>
      <w:numFmt w:val="ideographLegalTraditional"/>
      <w:lvlText w:val="%1、"/>
      <w:lvlJc w:val="left"/>
      <w:pPr>
        <w:ind w:left="480" w:hanging="480"/>
      </w:pPr>
      <w:rPr>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0D2F92"/>
    <w:multiLevelType w:val="hybridMultilevel"/>
    <w:tmpl w:val="4EC2D692"/>
    <w:lvl w:ilvl="0" w:tplc="15F00FF2">
      <w:start w:val="1"/>
      <w:numFmt w:val="bullet"/>
      <w:lvlText w:val=""/>
      <w:lvlJc w:val="left"/>
      <w:pPr>
        <w:ind w:left="1470" w:hanging="480"/>
      </w:pPr>
      <w:rPr>
        <w:rFonts w:ascii="Wingdings" w:eastAsia="標楷體"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23" w15:restartNumberingAfterBreak="0">
    <w:nsid w:val="65FD569C"/>
    <w:multiLevelType w:val="hybridMultilevel"/>
    <w:tmpl w:val="6446451A"/>
    <w:lvl w:ilvl="0" w:tplc="46382C36">
      <w:start w:val="1"/>
      <w:numFmt w:val="decimal"/>
      <w:lvlText w:val="%1."/>
      <w:lvlJc w:val="left"/>
      <w:pPr>
        <w:ind w:left="1440" w:hanging="480"/>
      </w:pPr>
      <w:rPr>
        <w:rFonts w:ascii="Times New Roman" w:hAnsi="Times New Roman" w:cs="Times New Roman"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517C9B"/>
    <w:multiLevelType w:val="hybridMultilevel"/>
    <w:tmpl w:val="9992FB90"/>
    <w:lvl w:ilvl="0" w:tplc="7FB6E676">
      <w:start w:val="1"/>
      <w:numFmt w:val="taiwaneseCountingThousand"/>
      <w:lvlText w:val="(%1)"/>
      <w:lvlJc w:val="left"/>
      <w:pPr>
        <w:ind w:left="990" w:hanging="480"/>
      </w:pPr>
      <w:rPr>
        <w:rFonts w:hint="eastAsia"/>
        <w:b w:val="0"/>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25" w15:restartNumberingAfterBreak="0">
    <w:nsid w:val="66FB72A7"/>
    <w:multiLevelType w:val="hybridMultilevel"/>
    <w:tmpl w:val="A670A16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1800A70"/>
    <w:multiLevelType w:val="hybridMultilevel"/>
    <w:tmpl w:val="13A27028"/>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1BF0E9B"/>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2057E11"/>
    <w:multiLevelType w:val="hybridMultilevel"/>
    <w:tmpl w:val="4F722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C85A2C"/>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87A29E2"/>
    <w:multiLevelType w:val="hybridMultilevel"/>
    <w:tmpl w:val="912CB36E"/>
    <w:lvl w:ilvl="0" w:tplc="016A9A96">
      <w:start w:val="1"/>
      <w:numFmt w:val="ideographDigit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8B4769F"/>
    <w:multiLevelType w:val="hybridMultilevel"/>
    <w:tmpl w:val="D0D07394"/>
    <w:lvl w:ilvl="0" w:tplc="7FB6E676">
      <w:start w:val="1"/>
      <w:numFmt w:val="taiwaneseCountingThousand"/>
      <w:lvlText w:val="(%1)"/>
      <w:lvlJc w:val="left"/>
      <w:pPr>
        <w:ind w:left="990" w:hanging="480"/>
      </w:pPr>
      <w:rPr>
        <w:rFonts w:hint="eastAsia"/>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32" w15:restartNumberingAfterBreak="0">
    <w:nsid w:val="7FE67662"/>
    <w:multiLevelType w:val="hybridMultilevel"/>
    <w:tmpl w:val="C16C0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5"/>
  </w:num>
  <w:num w:numId="3">
    <w:abstractNumId w:val="32"/>
  </w:num>
  <w:num w:numId="4">
    <w:abstractNumId w:val="11"/>
  </w:num>
  <w:num w:numId="5">
    <w:abstractNumId w:val="28"/>
  </w:num>
  <w:num w:numId="6">
    <w:abstractNumId w:val="0"/>
  </w:num>
  <w:num w:numId="7">
    <w:abstractNumId w:val="15"/>
  </w:num>
  <w:num w:numId="8">
    <w:abstractNumId w:val="1"/>
  </w:num>
  <w:num w:numId="9">
    <w:abstractNumId w:val="21"/>
  </w:num>
  <w:num w:numId="10">
    <w:abstractNumId w:val="9"/>
  </w:num>
  <w:num w:numId="11">
    <w:abstractNumId w:val="18"/>
  </w:num>
  <w:num w:numId="12">
    <w:abstractNumId w:val="4"/>
  </w:num>
  <w:num w:numId="13">
    <w:abstractNumId w:val="24"/>
  </w:num>
  <w:num w:numId="14">
    <w:abstractNumId w:val="30"/>
  </w:num>
  <w:num w:numId="15">
    <w:abstractNumId w:val="2"/>
  </w:num>
  <w:num w:numId="16">
    <w:abstractNumId w:val="31"/>
  </w:num>
  <w:num w:numId="17">
    <w:abstractNumId w:val="14"/>
  </w:num>
  <w:num w:numId="18">
    <w:abstractNumId w:val="12"/>
  </w:num>
  <w:num w:numId="19">
    <w:abstractNumId w:val="7"/>
  </w:num>
  <w:num w:numId="20">
    <w:abstractNumId w:val="26"/>
  </w:num>
  <w:num w:numId="21">
    <w:abstractNumId w:val="17"/>
  </w:num>
  <w:num w:numId="22">
    <w:abstractNumId w:val="8"/>
  </w:num>
  <w:num w:numId="23">
    <w:abstractNumId w:val="3"/>
  </w:num>
  <w:num w:numId="24">
    <w:abstractNumId w:val="6"/>
  </w:num>
  <w:num w:numId="25">
    <w:abstractNumId w:val="27"/>
  </w:num>
  <w:num w:numId="26">
    <w:abstractNumId w:val="29"/>
  </w:num>
  <w:num w:numId="27">
    <w:abstractNumId w:val="13"/>
  </w:num>
  <w:num w:numId="28">
    <w:abstractNumId w:val="25"/>
  </w:num>
  <w:num w:numId="29">
    <w:abstractNumId w:val="23"/>
  </w:num>
  <w:num w:numId="30">
    <w:abstractNumId w:val="20"/>
  </w:num>
  <w:num w:numId="31">
    <w:abstractNumId w:val="10"/>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69"/>
    <w:rsid w:val="00022F9E"/>
    <w:rsid w:val="00054264"/>
    <w:rsid w:val="000A2923"/>
    <w:rsid w:val="000A39AE"/>
    <w:rsid w:val="000C7E19"/>
    <w:rsid w:val="000D2AD8"/>
    <w:rsid w:val="001014F2"/>
    <w:rsid w:val="0011784F"/>
    <w:rsid w:val="00124D14"/>
    <w:rsid w:val="00132215"/>
    <w:rsid w:val="001508FF"/>
    <w:rsid w:val="00172B94"/>
    <w:rsid w:val="00174389"/>
    <w:rsid w:val="0019175D"/>
    <w:rsid w:val="001A4C72"/>
    <w:rsid w:val="001B24CD"/>
    <w:rsid w:val="001B3BB6"/>
    <w:rsid w:val="001C6FC0"/>
    <w:rsid w:val="001F2218"/>
    <w:rsid w:val="00222951"/>
    <w:rsid w:val="00226169"/>
    <w:rsid w:val="00227E5B"/>
    <w:rsid w:val="00254FCB"/>
    <w:rsid w:val="00257184"/>
    <w:rsid w:val="0027528D"/>
    <w:rsid w:val="0028034B"/>
    <w:rsid w:val="00287465"/>
    <w:rsid w:val="002A2092"/>
    <w:rsid w:val="002C3CBF"/>
    <w:rsid w:val="002F2B1F"/>
    <w:rsid w:val="002F3EC7"/>
    <w:rsid w:val="003235A6"/>
    <w:rsid w:val="00343233"/>
    <w:rsid w:val="00367E64"/>
    <w:rsid w:val="003721AA"/>
    <w:rsid w:val="00391CBD"/>
    <w:rsid w:val="003A144E"/>
    <w:rsid w:val="003A1966"/>
    <w:rsid w:val="003A3DAC"/>
    <w:rsid w:val="003D4ECC"/>
    <w:rsid w:val="003D65E7"/>
    <w:rsid w:val="00416896"/>
    <w:rsid w:val="00446565"/>
    <w:rsid w:val="0045555F"/>
    <w:rsid w:val="004608CA"/>
    <w:rsid w:val="00474595"/>
    <w:rsid w:val="005050C9"/>
    <w:rsid w:val="00520EAD"/>
    <w:rsid w:val="005328AC"/>
    <w:rsid w:val="00573665"/>
    <w:rsid w:val="0059480A"/>
    <w:rsid w:val="005A3E66"/>
    <w:rsid w:val="005D0B8A"/>
    <w:rsid w:val="005E4515"/>
    <w:rsid w:val="005F447E"/>
    <w:rsid w:val="006046BE"/>
    <w:rsid w:val="00622058"/>
    <w:rsid w:val="00633368"/>
    <w:rsid w:val="006404D2"/>
    <w:rsid w:val="006531B9"/>
    <w:rsid w:val="00664F52"/>
    <w:rsid w:val="00673671"/>
    <w:rsid w:val="006B029E"/>
    <w:rsid w:val="006B1C9B"/>
    <w:rsid w:val="006B35EF"/>
    <w:rsid w:val="006C51FD"/>
    <w:rsid w:val="006F54E1"/>
    <w:rsid w:val="00711A9E"/>
    <w:rsid w:val="0073537B"/>
    <w:rsid w:val="00763560"/>
    <w:rsid w:val="007A6CBF"/>
    <w:rsid w:val="007B0CB8"/>
    <w:rsid w:val="007B3605"/>
    <w:rsid w:val="007B56D3"/>
    <w:rsid w:val="007D24BF"/>
    <w:rsid w:val="007F7CFC"/>
    <w:rsid w:val="008003FB"/>
    <w:rsid w:val="00815815"/>
    <w:rsid w:val="008410B0"/>
    <w:rsid w:val="00844930"/>
    <w:rsid w:val="00846368"/>
    <w:rsid w:val="008517C7"/>
    <w:rsid w:val="0085278C"/>
    <w:rsid w:val="00880F9B"/>
    <w:rsid w:val="00886DE0"/>
    <w:rsid w:val="00894B3F"/>
    <w:rsid w:val="008A400B"/>
    <w:rsid w:val="008D0A95"/>
    <w:rsid w:val="008D5134"/>
    <w:rsid w:val="00910D81"/>
    <w:rsid w:val="009167C3"/>
    <w:rsid w:val="009272BD"/>
    <w:rsid w:val="009D2FF9"/>
    <w:rsid w:val="00A32E46"/>
    <w:rsid w:val="00A3724F"/>
    <w:rsid w:val="00A446B6"/>
    <w:rsid w:val="00A54253"/>
    <w:rsid w:val="00A75BBA"/>
    <w:rsid w:val="00A81597"/>
    <w:rsid w:val="00A91762"/>
    <w:rsid w:val="00A92658"/>
    <w:rsid w:val="00AA4FB1"/>
    <w:rsid w:val="00AC3984"/>
    <w:rsid w:val="00AC7B23"/>
    <w:rsid w:val="00B226A7"/>
    <w:rsid w:val="00B9064E"/>
    <w:rsid w:val="00B971D2"/>
    <w:rsid w:val="00BA1EF2"/>
    <w:rsid w:val="00BA662B"/>
    <w:rsid w:val="00BB114A"/>
    <w:rsid w:val="00BB4BDC"/>
    <w:rsid w:val="00BB6607"/>
    <w:rsid w:val="00BD7AAA"/>
    <w:rsid w:val="00BE4A9F"/>
    <w:rsid w:val="00BF1C44"/>
    <w:rsid w:val="00C53478"/>
    <w:rsid w:val="00C71836"/>
    <w:rsid w:val="00C8500F"/>
    <w:rsid w:val="00C92C1A"/>
    <w:rsid w:val="00C93A21"/>
    <w:rsid w:val="00CA0E18"/>
    <w:rsid w:val="00CF62FF"/>
    <w:rsid w:val="00D069EC"/>
    <w:rsid w:val="00D342E0"/>
    <w:rsid w:val="00D46DD6"/>
    <w:rsid w:val="00D63CE0"/>
    <w:rsid w:val="00D7000F"/>
    <w:rsid w:val="00D827F9"/>
    <w:rsid w:val="00D82E7C"/>
    <w:rsid w:val="00D8540A"/>
    <w:rsid w:val="00D91013"/>
    <w:rsid w:val="00DB6D92"/>
    <w:rsid w:val="00DC0503"/>
    <w:rsid w:val="00DD27D7"/>
    <w:rsid w:val="00DF5B87"/>
    <w:rsid w:val="00E050BC"/>
    <w:rsid w:val="00E06EA7"/>
    <w:rsid w:val="00E10D27"/>
    <w:rsid w:val="00E5285F"/>
    <w:rsid w:val="00E644DE"/>
    <w:rsid w:val="00E726A2"/>
    <w:rsid w:val="00E72B5E"/>
    <w:rsid w:val="00E83310"/>
    <w:rsid w:val="00EA53FA"/>
    <w:rsid w:val="00EB6C3B"/>
    <w:rsid w:val="00EC76FA"/>
    <w:rsid w:val="00ED080F"/>
    <w:rsid w:val="00EF6200"/>
    <w:rsid w:val="00EF70F9"/>
    <w:rsid w:val="00FC1FB3"/>
    <w:rsid w:val="00FE2B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B1BD9"/>
  <w15:chartTrackingRefBased/>
  <w15:docId w15:val="{BFF7E8D1-7AEA-496E-B546-85C8BBA3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26169"/>
    <w:pPr>
      <w:ind w:leftChars="200" w:left="480"/>
    </w:pPr>
  </w:style>
  <w:style w:type="paragraph" w:styleId="a">
    <w:name w:val="List Bullet"/>
    <w:basedOn w:val="a0"/>
    <w:uiPriority w:val="99"/>
    <w:unhideWhenUsed/>
    <w:rsid w:val="00D827F9"/>
    <w:pPr>
      <w:numPr>
        <w:numId w:val="6"/>
      </w:numPr>
      <w:contextualSpacing/>
    </w:pPr>
  </w:style>
  <w:style w:type="paragraph" w:styleId="a5">
    <w:name w:val="header"/>
    <w:basedOn w:val="a0"/>
    <w:link w:val="a6"/>
    <w:uiPriority w:val="99"/>
    <w:unhideWhenUsed/>
    <w:rsid w:val="00894B3F"/>
    <w:pPr>
      <w:tabs>
        <w:tab w:val="center" w:pos="4153"/>
        <w:tab w:val="right" w:pos="8306"/>
      </w:tabs>
      <w:snapToGrid w:val="0"/>
    </w:pPr>
    <w:rPr>
      <w:sz w:val="20"/>
      <w:szCs w:val="20"/>
    </w:rPr>
  </w:style>
  <w:style w:type="character" w:customStyle="1" w:styleId="a6">
    <w:name w:val="頁首 字元"/>
    <w:basedOn w:val="a1"/>
    <w:link w:val="a5"/>
    <w:uiPriority w:val="99"/>
    <w:rsid w:val="00894B3F"/>
    <w:rPr>
      <w:sz w:val="20"/>
      <w:szCs w:val="20"/>
    </w:rPr>
  </w:style>
  <w:style w:type="paragraph" w:styleId="a7">
    <w:name w:val="footer"/>
    <w:basedOn w:val="a0"/>
    <w:link w:val="a8"/>
    <w:uiPriority w:val="99"/>
    <w:unhideWhenUsed/>
    <w:rsid w:val="00894B3F"/>
    <w:pPr>
      <w:tabs>
        <w:tab w:val="center" w:pos="4153"/>
        <w:tab w:val="right" w:pos="8306"/>
      </w:tabs>
      <w:snapToGrid w:val="0"/>
    </w:pPr>
    <w:rPr>
      <w:sz w:val="20"/>
      <w:szCs w:val="20"/>
    </w:rPr>
  </w:style>
  <w:style w:type="character" w:customStyle="1" w:styleId="a8">
    <w:name w:val="頁尾 字元"/>
    <w:basedOn w:val="a1"/>
    <w:link w:val="a7"/>
    <w:uiPriority w:val="99"/>
    <w:rsid w:val="00894B3F"/>
    <w:rPr>
      <w:sz w:val="20"/>
      <w:szCs w:val="20"/>
    </w:rPr>
  </w:style>
  <w:style w:type="table" w:styleId="a9">
    <w:name w:val="Table Grid"/>
    <w:basedOn w:val="a2"/>
    <w:uiPriority w:val="59"/>
    <w:rsid w:val="008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unhideWhenUsed/>
    <w:rsid w:val="00EF70F9"/>
    <w:rPr>
      <w:color w:val="0563C1" w:themeColor="hyperlink"/>
      <w:u w:val="single"/>
    </w:rPr>
  </w:style>
  <w:style w:type="character" w:styleId="ab">
    <w:name w:val="annotation reference"/>
    <w:basedOn w:val="a1"/>
    <w:uiPriority w:val="99"/>
    <w:semiHidden/>
    <w:unhideWhenUsed/>
    <w:rsid w:val="00673671"/>
    <w:rPr>
      <w:sz w:val="18"/>
      <w:szCs w:val="18"/>
    </w:rPr>
  </w:style>
  <w:style w:type="paragraph" w:styleId="ac">
    <w:name w:val="annotation text"/>
    <w:basedOn w:val="a0"/>
    <w:link w:val="ad"/>
    <w:uiPriority w:val="99"/>
    <w:semiHidden/>
    <w:unhideWhenUsed/>
    <w:rsid w:val="00673671"/>
  </w:style>
  <w:style w:type="character" w:customStyle="1" w:styleId="ad">
    <w:name w:val="註解文字 字元"/>
    <w:basedOn w:val="a1"/>
    <w:link w:val="ac"/>
    <w:uiPriority w:val="99"/>
    <w:semiHidden/>
    <w:rsid w:val="00673671"/>
  </w:style>
  <w:style w:type="paragraph" w:styleId="ae">
    <w:name w:val="annotation subject"/>
    <w:basedOn w:val="ac"/>
    <w:next w:val="ac"/>
    <w:link w:val="af"/>
    <w:uiPriority w:val="99"/>
    <w:semiHidden/>
    <w:unhideWhenUsed/>
    <w:rsid w:val="00673671"/>
    <w:rPr>
      <w:b/>
      <w:bCs/>
    </w:rPr>
  </w:style>
  <w:style w:type="character" w:customStyle="1" w:styleId="af">
    <w:name w:val="註解主旨 字元"/>
    <w:basedOn w:val="ad"/>
    <w:link w:val="ae"/>
    <w:uiPriority w:val="99"/>
    <w:semiHidden/>
    <w:rsid w:val="00673671"/>
    <w:rPr>
      <w:b/>
      <w:bCs/>
    </w:rPr>
  </w:style>
  <w:style w:type="paragraph" w:styleId="af0">
    <w:name w:val="Balloon Text"/>
    <w:basedOn w:val="a0"/>
    <w:link w:val="af1"/>
    <w:uiPriority w:val="99"/>
    <w:semiHidden/>
    <w:unhideWhenUsed/>
    <w:rsid w:val="00673671"/>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673671"/>
    <w:rPr>
      <w:rFonts w:asciiTheme="majorHAnsi" w:eastAsiaTheme="majorEastAsia" w:hAnsiTheme="majorHAnsi" w:cstheme="majorBidi"/>
      <w:sz w:val="18"/>
      <w:szCs w:val="18"/>
    </w:rPr>
  </w:style>
  <w:style w:type="character" w:styleId="af2">
    <w:name w:val="Unresolved Mention"/>
    <w:basedOn w:val="a1"/>
    <w:uiPriority w:val="99"/>
    <w:semiHidden/>
    <w:unhideWhenUsed/>
    <w:rsid w:val="007F7CFC"/>
    <w:rPr>
      <w:color w:val="605E5C"/>
      <w:shd w:val="clear" w:color="auto" w:fill="E1DFDD"/>
    </w:rPr>
  </w:style>
  <w:style w:type="paragraph" w:styleId="af3">
    <w:name w:val="Revision"/>
    <w:hidden/>
    <w:uiPriority w:val="99"/>
    <w:semiHidden/>
    <w:rsid w:val="00257184"/>
  </w:style>
  <w:style w:type="character" w:styleId="af4">
    <w:name w:val="FollowedHyperlink"/>
    <w:basedOn w:val="a1"/>
    <w:uiPriority w:val="99"/>
    <w:semiHidden/>
    <w:unhideWhenUsed/>
    <w:rsid w:val="00BA1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ri.jtf.org.tw/" TargetMode="External"/><Relationship Id="rId13" Type="http://schemas.openxmlformats.org/officeDocument/2006/relationships/hyperlink" Target="https://www.nutri.jtf.org.tw/Article/Info/486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utri.jtf.org.tw/Article/Info/3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tri.jtf.org.tw/Article/Info/335" TargetMode="External"/><Relationship Id="rId5" Type="http://schemas.openxmlformats.org/officeDocument/2006/relationships/footnotes" Target="footnotes.xml"/><Relationship Id="rId15" Type="http://schemas.openxmlformats.org/officeDocument/2006/relationships/hyperlink" Target="https://www.nutri.jtf.org.tw/Article/Info/2662" TargetMode="External"/><Relationship Id="rId10" Type="http://schemas.openxmlformats.org/officeDocument/2006/relationships/hyperlink" Target="https://www.nutri.jtf.org.tw/Article/Info/339" TargetMode="External"/><Relationship Id="rId4" Type="http://schemas.openxmlformats.org/officeDocument/2006/relationships/webSettings" Target="webSettings.xml"/><Relationship Id="rId9" Type="http://schemas.openxmlformats.org/officeDocument/2006/relationships/hyperlink" Target="https://www.tqf.org.tw/WhatIsTqf" TargetMode="External"/><Relationship Id="rId14" Type="http://schemas.openxmlformats.org/officeDocument/2006/relationships/hyperlink" Target="https://www.nutri.jtf.org.tw/Article/Info/83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JTF-AC-01</dc:creator>
  <cp:keywords/>
  <dc:description/>
  <cp:lastModifiedBy>User</cp:lastModifiedBy>
  <cp:revision>2</cp:revision>
  <dcterms:created xsi:type="dcterms:W3CDTF">2026-03-04T02:26:00Z</dcterms:created>
  <dcterms:modified xsi:type="dcterms:W3CDTF">2026-03-04T02:26:00Z</dcterms:modified>
</cp:coreProperties>
</file>