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9D8" w:rsidRDefault="00BA26A8">
      <w:pPr>
        <w:pStyle w:val="Default"/>
        <w:spacing w:before="120" w:line="276" w:lineRule="auto"/>
        <w:jc w:val="center"/>
      </w:pPr>
      <w:bookmarkStart w:id="0" w:name="_GoBack"/>
      <w:bookmarkEnd w:id="0"/>
      <w:r>
        <w:rPr>
          <w:rFonts w:cs="Times New Roman"/>
          <w:b/>
          <w:color w:val="auto"/>
          <w:sz w:val="36"/>
          <w:szCs w:val="32"/>
          <w:lang w:eastAsia="zh-TW"/>
        </w:rPr>
        <w:t>教學實務與跨</w:t>
      </w:r>
      <w:proofErr w:type="gramStart"/>
      <w:r>
        <w:rPr>
          <w:rFonts w:cs="Times New Roman"/>
          <w:b/>
          <w:color w:val="auto"/>
          <w:sz w:val="36"/>
          <w:szCs w:val="32"/>
          <w:lang w:eastAsia="zh-TW"/>
        </w:rPr>
        <w:t>領域</w:t>
      </w:r>
      <w:r>
        <w:rPr>
          <w:rFonts w:cs="Times New Roman"/>
          <w:b/>
          <w:color w:val="auto"/>
          <w:sz w:val="36"/>
          <w:szCs w:val="32"/>
        </w:rPr>
        <w:t>線上研習</w:t>
      </w:r>
      <w:proofErr w:type="gramEnd"/>
      <w:r>
        <w:rPr>
          <w:rFonts w:cs="Times New Roman"/>
          <w:b/>
          <w:color w:val="auto"/>
          <w:sz w:val="36"/>
          <w:szCs w:val="32"/>
          <w:lang w:eastAsia="zh-TW"/>
        </w:rPr>
        <w:t>【生命聊天室】</w:t>
      </w:r>
      <w:r>
        <w:rPr>
          <w:rFonts w:cs="Times New Roman"/>
          <w:b/>
          <w:color w:val="auto"/>
          <w:sz w:val="36"/>
          <w:szCs w:val="32"/>
          <w:lang w:eastAsia="zh-TW"/>
        </w:rPr>
        <w:t xml:space="preserve"> </w:t>
      </w:r>
      <w:r>
        <w:rPr>
          <w:rFonts w:cs="Times New Roman"/>
          <w:b/>
          <w:color w:val="auto"/>
          <w:sz w:val="36"/>
          <w:szCs w:val="32"/>
        </w:rPr>
        <w:t>實施計</w:t>
      </w:r>
      <w:r>
        <w:rPr>
          <w:rFonts w:cs="Times New Roman"/>
          <w:b/>
          <w:color w:val="auto"/>
          <w:sz w:val="36"/>
          <w:szCs w:val="32"/>
          <w:lang w:eastAsia="zh-TW"/>
        </w:rPr>
        <w:t>畫</w:t>
      </w:r>
    </w:p>
    <w:p w:rsidR="005679D8" w:rsidRDefault="00BA26A8">
      <w:pPr>
        <w:pStyle w:val="Default"/>
        <w:numPr>
          <w:ilvl w:val="0"/>
          <w:numId w:val="1"/>
        </w:numPr>
        <w:spacing w:after="55" w:line="360" w:lineRule="exact"/>
        <w:ind w:left="482" w:hanging="482"/>
        <w:jc w:val="both"/>
      </w:pPr>
      <w:r>
        <w:rPr>
          <w:rFonts w:cs="Times New Roman"/>
          <w:b/>
          <w:color w:val="auto"/>
          <w:sz w:val="24"/>
          <w:szCs w:val="24"/>
        </w:rPr>
        <w:t>依據</w:t>
      </w:r>
      <w:r>
        <w:rPr>
          <w:rFonts w:cs="Times New Roman"/>
          <w:b/>
          <w:color w:val="auto"/>
          <w:sz w:val="24"/>
          <w:szCs w:val="24"/>
          <w:lang w:eastAsia="zh-TW"/>
        </w:rPr>
        <w:t>：</w:t>
      </w:r>
    </w:p>
    <w:p w:rsidR="005679D8" w:rsidRDefault="00BA26A8">
      <w:pPr>
        <w:pStyle w:val="Default"/>
        <w:spacing w:after="55" w:line="360" w:lineRule="exact"/>
        <w:ind w:firstLine="480"/>
        <w:rPr>
          <w:rFonts w:cs="Times New Roman"/>
          <w:bCs/>
          <w:color w:val="auto"/>
          <w:kern w:val="3"/>
          <w:sz w:val="24"/>
          <w:szCs w:val="24"/>
          <w:lang w:eastAsia="zh-TW"/>
        </w:rPr>
      </w:pPr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中華民國</w:t>
      </w:r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114</w:t>
      </w:r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年</w:t>
      </w:r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9</w:t>
      </w:r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月</w:t>
      </w:r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4</w:t>
      </w:r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日</w:t>
      </w:r>
      <w:proofErr w:type="gramStart"/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臺</w:t>
      </w:r>
      <w:proofErr w:type="gramEnd"/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教學</w:t>
      </w:r>
      <w:proofErr w:type="gramStart"/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署學</w:t>
      </w:r>
      <w:proofErr w:type="gramEnd"/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字第</w:t>
      </w:r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1145805576</w:t>
      </w:r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號</w:t>
      </w:r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_</w:t>
      </w:r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生命教育專業發展中心</w:t>
      </w:r>
      <w:proofErr w:type="gramStart"/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11</w:t>
      </w:r>
      <w:proofErr w:type="gramEnd"/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5</w:t>
      </w:r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年度工作計畫。</w:t>
      </w:r>
    </w:p>
    <w:p w:rsidR="005679D8" w:rsidRDefault="00BA26A8">
      <w:pPr>
        <w:pStyle w:val="Default"/>
        <w:numPr>
          <w:ilvl w:val="0"/>
          <w:numId w:val="1"/>
        </w:numPr>
        <w:spacing w:after="55" w:line="360" w:lineRule="exact"/>
        <w:ind w:left="482" w:hanging="482"/>
        <w:jc w:val="both"/>
      </w:pPr>
      <w:r>
        <w:rPr>
          <w:rFonts w:cs="Times New Roman"/>
          <w:b/>
          <w:color w:val="auto"/>
          <w:sz w:val="24"/>
          <w:szCs w:val="24"/>
        </w:rPr>
        <w:t>主旨</w:t>
      </w:r>
    </w:p>
    <w:p w:rsidR="005679D8" w:rsidRDefault="00BA26A8">
      <w:pPr>
        <w:pStyle w:val="Default"/>
        <w:spacing w:after="55" w:line="360" w:lineRule="exact"/>
        <w:ind w:left="480"/>
      </w:pPr>
      <w:r>
        <w:rPr>
          <w:rFonts w:cs="Times New Roman"/>
          <w:color w:val="auto"/>
          <w:sz w:val="24"/>
          <w:szCs w:val="24"/>
        </w:rPr>
        <w:t>增進生命教育授課教師專業知能外，同時培養其他領域授課教師基礎知能，將其內涵融入於不同專業領域之課程之中。</w:t>
      </w:r>
      <w:r>
        <w:rPr>
          <w:rFonts w:cs="Times New Roman"/>
          <w:sz w:val="24"/>
          <w:szCs w:val="24"/>
          <w:lang w:eastAsia="zh-TW"/>
        </w:rPr>
        <w:t>引導教師以生命教育五大學習主題為核心，</w:t>
      </w:r>
      <w:proofErr w:type="gramStart"/>
      <w:r>
        <w:rPr>
          <w:rFonts w:cs="Times New Roman"/>
          <w:sz w:val="24"/>
          <w:szCs w:val="24"/>
          <w:lang w:eastAsia="zh-TW"/>
        </w:rPr>
        <w:t>透過跨域</w:t>
      </w:r>
      <w:proofErr w:type="gramEnd"/>
      <w:r>
        <w:rPr>
          <w:rFonts w:cs="Times New Roman"/>
          <w:sz w:val="24"/>
          <w:szCs w:val="24"/>
          <w:lang w:eastAsia="zh-TW"/>
        </w:rPr>
        <w:t>/</w:t>
      </w:r>
      <w:r>
        <w:rPr>
          <w:rFonts w:cs="Times New Roman"/>
          <w:sz w:val="24"/>
          <w:szCs w:val="24"/>
          <w:lang w:eastAsia="zh-TW"/>
        </w:rPr>
        <w:t>跨科</w:t>
      </w:r>
      <w:r>
        <w:rPr>
          <w:rFonts w:cs="Times New Roman"/>
          <w:sz w:val="24"/>
          <w:szCs w:val="24"/>
          <w:lang w:eastAsia="zh-TW"/>
        </w:rPr>
        <w:t>/</w:t>
      </w:r>
      <w:r>
        <w:rPr>
          <w:rFonts w:cs="Times New Roman"/>
          <w:sz w:val="24"/>
          <w:szCs w:val="24"/>
          <w:lang w:eastAsia="zh-TW"/>
        </w:rPr>
        <w:t>多元議題的各種角度，讓師生在理性對話與同理感受的氛圍中思考校園中的生命課題。</w:t>
      </w:r>
    </w:p>
    <w:p w:rsidR="005679D8" w:rsidRDefault="00BA26A8">
      <w:pPr>
        <w:pStyle w:val="Default"/>
        <w:numPr>
          <w:ilvl w:val="0"/>
          <w:numId w:val="1"/>
        </w:numPr>
        <w:spacing w:after="55" w:line="360" w:lineRule="exact"/>
        <w:ind w:left="482" w:hanging="482"/>
        <w:jc w:val="both"/>
        <w:rPr>
          <w:rFonts w:cs="Times New Roman"/>
          <w:b/>
          <w:color w:val="auto"/>
          <w:sz w:val="24"/>
          <w:szCs w:val="24"/>
        </w:rPr>
      </w:pPr>
      <w:r>
        <w:rPr>
          <w:rFonts w:cs="Times New Roman"/>
          <w:b/>
          <w:color w:val="auto"/>
          <w:sz w:val="24"/>
          <w:szCs w:val="24"/>
        </w:rPr>
        <w:t>辦理單位</w:t>
      </w:r>
    </w:p>
    <w:p w:rsidR="005679D8" w:rsidRDefault="00BA26A8">
      <w:pPr>
        <w:pStyle w:val="Default"/>
        <w:numPr>
          <w:ilvl w:val="0"/>
          <w:numId w:val="2"/>
        </w:numPr>
        <w:spacing w:after="55" w:line="360" w:lineRule="exact"/>
        <w:ind w:left="964" w:hanging="482"/>
        <w:jc w:val="both"/>
      </w:pPr>
      <w:r>
        <w:rPr>
          <w:rFonts w:cs="Times New Roman"/>
          <w:color w:val="auto"/>
          <w:sz w:val="24"/>
          <w:szCs w:val="24"/>
        </w:rPr>
        <w:t>指導單位：教育部國民及學前教育署。</w:t>
      </w:r>
    </w:p>
    <w:p w:rsidR="005679D8" w:rsidRDefault="00BA26A8">
      <w:pPr>
        <w:pStyle w:val="Default"/>
        <w:numPr>
          <w:ilvl w:val="0"/>
          <w:numId w:val="2"/>
        </w:numPr>
        <w:spacing w:after="55" w:line="360" w:lineRule="exact"/>
        <w:ind w:left="964" w:hanging="482"/>
        <w:jc w:val="both"/>
      </w:pPr>
      <w:r>
        <w:rPr>
          <w:rFonts w:cs="Times New Roman"/>
          <w:color w:val="auto"/>
          <w:sz w:val="24"/>
          <w:szCs w:val="24"/>
        </w:rPr>
        <w:t>辦理單位：</w:t>
      </w:r>
      <w:r>
        <w:rPr>
          <w:rFonts w:cs="Times New Roman"/>
          <w:color w:val="auto"/>
          <w:sz w:val="24"/>
          <w:szCs w:val="24"/>
          <w:lang w:eastAsia="zh-TW"/>
        </w:rPr>
        <w:t>國教署生命教育專業發展中心</w:t>
      </w:r>
      <w:r>
        <w:rPr>
          <w:rFonts w:cs="Times New Roman"/>
          <w:color w:val="auto"/>
          <w:sz w:val="24"/>
          <w:szCs w:val="24"/>
        </w:rPr>
        <w:t>(</w:t>
      </w:r>
      <w:r>
        <w:rPr>
          <w:rFonts w:cs="Times New Roman"/>
          <w:color w:val="auto"/>
          <w:sz w:val="24"/>
          <w:szCs w:val="24"/>
        </w:rPr>
        <w:t>國立羅東高級中學</w:t>
      </w:r>
      <w:r>
        <w:rPr>
          <w:rFonts w:cs="Times New Roman"/>
          <w:color w:val="auto"/>
          <w:sz w:val="24"/>
          <w:szCs w:val="24"/>
        </w:rPr>
        <w:t>)</w:t>
      </w:r>
    </w:p>
    <w:p w:rsidR="005679D8" w:rsidRDefault="00BA26A8">
      <w:pPr>
        <w:pStyle w:val="Default"/>
        <w:numPr>
          <w:ilvl w:val="0"/>
          <w:numId w:val="1"/>
        </w:numPr>
        <w:spacing w:after="55" w:line="360" w:lineRule="exact"/>
        <w:ind w:left="482" w:hanging="482"/>
        <w:jc w:val="both"/>
      </w:pPr>
      <w:r>
        <w:rPr>
          <w:rFonts w:cs="Times New Roman"/>
          <w:b/>
          <w:color w:val="auto"/>
          <w:sz w:val="24"/>
          <w:szCs w:val="24"/>
          <w:lang w:eastAsia="zh-TW"/>
        </w:rPr>
        <w:t>參與</w:t>
      </w:r>
      <w:r>
        <w:rPr>
          <w:rFonts w:cs="Times New Roman"/>
          <w:b/>
          <w:color w:val="auto"/>
          <w:sz w:val="24"/>
          <w:szCs w:val="24"/>
        </w:rPr>
        <w:t>對象</w:t>
      </w:r>
    </w:p>
    <w:p w:rsidR="005679D8" w:rsidRDefault="00BA26A8">
      <w:pPr>
        <w:pStyle w:val="Default"/>
        <w:numPr>
          <w:ilvl w:val="0"/>
          <w:numId w:val="3"/>
        </w:numPr>
        <w:spacing w:after="55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全國大專院校、各公私立高中職（含縣立、完全中學）及高中以下各級教育階段，生命教育授課教師及對於生命教育議題有興趣之教師與師培生。</w:t>
      </w:r>
    </w:p>
    <w:p w:rsidR="005679D8" w:rsidRDefault="00BA26A8">
      <w:pPr>
        <w:pStyle w:val="Default"/>
        <w:numPr>
          <w:ilvl w:val="0"/>
          <w:numId w:val="1"/>
        </w:numPr>
        <w:spacing w:after="55" w:line="360" w:lineRule="exact"/>
        <w:ind w:left="482" w:hanging="482"/>
        <w:jc w:val="both"/>
      </w:pPr>
      <w:r>
        <w:rPr>
          <w:rFonts w:cs="Times New Roman"/>
          <w:b/>
          <w:color w:val="auto"/>
          <w:sz w:val="24"/>
          <w:szCs w:val="24"/>
        </w:rPr>
        <w:t>研習</w:t>
      </w:r>
      <w:r>
        <w:rPr>
          <w:rFonts w:cs="Times New Roman"/>
          <w:b/>
          <w:color w:val="auto"/>
          <w:sz w:val="24"/>
          <w:szCs w:val="24"/>
          <w:lang w:eastAsia="zh-TW"/>
        </w:rPr>
        <w:t>時間、主講及分享講師</w:t>
      </w:r>
      <w:r>
        <w:rPr>
          <w:rFonts w:cs="Times New Roman"/>
          <w:b/>
          <w:color w:val="auto"/>
          <w:sz w:val="24"/>
          <w:szCs w:val="24"/>
        </w:rPr>
        <w:t>如下：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178"/>
        <w:gridCol w:w="850"/>
        <w:gridCol w:w="2695"/>
        <w:gridCol w:w="3113"/>
        <w:gridCol w:w="1416"/>
      </w:tblGrid>
      <w:tr w:rsidR="005679D8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Default"/>
              <w:spacing w:line="400" w:lineRule="exact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Default"/>
              <w:spacing w:line="400" w:lineRule="exact"/>
              <w:jc w:val="center"/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主題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主講人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課程代碼</w:t>
            </w:r>
          </w:p>
        </w:tc>
      </w:tr>
      <w:tr w:rsidR="005679D8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Default"/>
              <w:spacing w:line="400" w:lineRule="exact"/>
              <w:jc w:val="center"/>
            </w:pPr>
            <w:r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eastAsia="zh-TW"/>
              </w:rPr>
              <w:t>5</w:t>
            </w:r>
            <w:r>
              <w:rPr>
                <w:rFonts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  <w:lang w:eastAsia="zh-TW"/>
              </w:rPr>
              <w:t>4</w:t>
            </w:r>
            <w:r>
              <w:rPr>
                <w:rFonts w:cs="Times New Roman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  <w:lang w:eastAsia="zh-TW"/>
              </w:rPr>
              <w:t>15</w:t>
            </w:r>
            <w:r>
              <w:rPr>
                <w:rFonts w:cs="Times New Roman"/>
                <w:sz w:val="24"/>
                <w:szCs w:val="24"/>
              </w:rPr>
              <w:t>日</w:t>
            </w:r>
            <w:r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  <w:lang w:eastAsia="zh-TW"/>
              </w:rPr>
              <w:t>三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13:30</w:t>
            </w:r>
          </w:p>
          <w:p w:rsidR="005679D8" w:rsidRDefault="00BA26A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15:30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Default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生命教育與班級經營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Default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國立臺中教育大學教育學系</w:t>
            </w:r>
          </w:p>
          <w:p w:rsidR="005679D8" w:rsidRDefault="00BA26A8">
            <w:pPr>
              <w:pStyle w:val="Default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林佳慧助理教授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5508253</w:t>
            </w:r>
          </w:p>
        </w:tc>
      </w:tr>
      <w:tr w:rsidR="005679D8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5679D8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5679D8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5679D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5679D8">
            <w:pPr>
              <w:pStyle w:val="Default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國立羅東高級中學</w:t>
            </w:r>
          </w:p>
          <w:p w:rsidR="005679D8" w:rsidRDefault="00BA26A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胡敏華老師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5679D8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679D8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widowControl/>
              <w:jc w:val="center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widowControl/>
              <w:jc w:val="center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115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6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三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13:30</w:t>
            </w:r>
          </w:p>
          <w:p w:rsidR="005679D8" w:rsidRDefault="00BA26A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15:30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Default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從哲學思考的角度談論老化議題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社團法人台灣生命教育學會</w:t>
            </w:r>
          </w:p>
          <w:p w:rsidR="005679D8" w:rsidRDefault="00BA26A8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錢永鎮理事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9D8" w:rsidRDefault="00BA26A8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5515472</w:t>
            </w:r>
          </w:p>
        </w:tc>
      </w:tr>
    </w:tbl>
    <w:p w:rsidR="005679D8" w:rsidRDefault="00BA26A8">
      <w:pPr>
        <w:pStyle w:val="Default"/>
        <w:numPr>
          <w:ilvl w:val="0"/>
          <w:numId w:val="1"/>
        </w:numPr>
        <w:spacing w:line="360" w:lineRule="exact"/>
        <w:ind w:left="482" w:hanging="482"/>
        <w:jc w:val="both"/>
      </w:pPr>
      <w:r>
        <w:rPr>
          <w:rFonts w:cs="Times New Roman"/>
          <w:b/>
          <w:color w:val="auto"/>
          <w:sz w:val="24"/>
          <w:szCs w:val="24"/>
        </w:rPr>
        <w:t>報名方式</w:t>
      </w:r>
    </w:p>
    <w:p w:rsidR="005679D8" w:rsidRDefault="00BA26A8">
      <w:pPr>
        <w:pStyle w:val="Default"/>
        <w:numPr>
          <w:ilvl w:val="0"/>
          <w:numId w:val="4"/>
        </w:numPr>
        <w:suppressAutoHyphens w:val="0"/>
        <w:spacing w:line="360" w:lineRule="exact"/>
        <w:textAlignment w:val="auto"/>
      </w:pPr>
      <w:r>
        <w:rPr>
          <w:rFonts w:cs="Times New Roman"/>
          <w:color w:val="auto"/>
          <w:sz w:val="24"/>
          <w:szCs w:val="24"/>
        </w:rPr>
        <w:t>參加人員請至全國教師在職進修網報名。</w:t>
      </w:r>
    </w:p>
    <w:p w:rsidR="005679D8" w:rsidRDefault="00BA26A8">
      <w:pPr>
        <w:pStyle w:val="Default"/>
        <w:numPr>
          <w:ilvl w:val="0"/>
          <w:numId w:val="1"/>
        </w:numPr>
        <w:spacing w:line="360" w:lineRule="exact"/>
        <w:ind w:left="482" w:hanging="482"/>
        <w:jc w:val="both"/>
      </w:pPr>
      <w:r>
        <w:rPr>
          <w:rFonts w:cs="Times New Roman"/>
          <w:b/>
          <w:sz w:val="24"/>
          <w:szCs w:val="24"/>
        </w:rPr>
        <w:t>注意事項</w:t>
      </w:r>
    </w:p>
    <w:p w:rsidR="005679D8" w:rsidRDefault="00BA26A8">
      <w:pPr>
        <w:pStyle w:val="Default"/>
        <w:numPr>
          <w:ilvl w:val="0"/>
          <w:numId w:val="5"/>
        </w:numPr>
        <w:spacing w:line="360" w:lineRule="exact"/>
        <w:rPr>
          <w:rFonts w:cs="Times New Roman"/>
          <w:sz w:val="24"/>
          <w:szCs w:val="24"/>
          <w:lang w:eastAsia="zh-TW"/>
        </w:rPr>
      </w:pPr>
      <w:r>
        <w:rPr>
          <w:rFonts w:cs="Times New Roman"/>
          <w:sz w:val="24"/>
          <w:szCs w:val="24"/>
          <w:lang w:eastAsia="zh-TW"/>
        </w:rPr>
        <w:t>本研習</w:t>
      </w:r>
      <w:proofErr w:type="gramStart"/>
      <w:r>
        <w:rPr>
          <w:rFonts w:cs="Times New Roman"/>
          <w:sz w:val="24"/>
          <w:szCs w:val="24"/>
          <w:lang w:eastAsia="zh-TW"/>
        </w:rPr>
        <w:t>為線上座談</w:t>
      </w:r>
      <w:proofErr w:type="gramEnd"/>
      <w:r>
        <w:rPr>
          <w:rFonts w:cs="Times New Roman"/>
          <w:sz w:val="24"/>
          <w:szCs w:val="24"/>
          <w:lang w:eastAsia="zh-TW"/>
        </w:rPr>
        <w:t>，每場次</w:t>
      </w:r>
      <w:r>
        <w:rPr>
          <w:rFonts w:cs="Times New Roman"/>
          <w:sz w:val="24"/>
          <w:szCs w:val="24"/>
          <w:lang w:eastAsia="zh-TW"/>
        </w:rPr>
        <w:t>1</w:t>
      </w:r>
      <w:r>
        <w:rPr>
          <w:rFonts w:cs="Times New Roman"/>
          <w:sz w:val="24"/>
          <w:szCs w:val="24"/>
          <w:lang w:eastAsia="zh-TW"/>
        </w:rPr>
        <w:t>至</w:t>
      </w:r>
      <w:r>
        <w:rPr>
          <w:rFonts w:cs="Times New Roman"/>
          <w:sz w:val="24"/>
          <w:szCs w:val="24"/>
          <w:lang w:eastAsia="zh-TW"/>
        </w:rPr>
        <w:t>2</w:t>
      </w:r>
      <w:r>
        <w:rPr>
          <w:rFonts w:cs="Times New Roman"/>
          <w:sz w:val="24"/>
          <w:szCs w:val="24"/>
          <w:lang w:eastAsia="zh-TW"/>
        </w:rPr>
        <w:t>小時，可單場報名亦可全系列報名。</w:t>
      </w:r>
    </w:p>
    <w:p w:rsidR="005679D8" w:rsidRDefault="00BA26A8">
      <w:pPr>
        <w:pStyle w:val="Default"/>
        <w:numPr>
          <w:ilvl w:val="0"/>
          <w:numId w:val="5"/>
        </w:numPr>
        <w:spacing w:line="360" w:lineRule="exact"/>
      </w:pPr>
      <w:proofErr w:type="gramStart"/>
      <w:r>
        <w:rPr>
          <w:rFonts w:cs="Times New Roman"/>
          <w:sz w:val="24"/>
          <w:szCs w:val="24"/>
          <w:lang w:eastAsia="zh-TW"/>
        </w:rPr>
        <w:t>線上會談</w:t>
      </w:r>
      <w:proofErr w:type="gramEnd"/>
      <w:r>
        <w:rPr>
          <w:rFonts w:cs="Times New Roman"/>
          <w:sz w:val="24"/>
          <w:szCs w:val="24"/>
          <w:lang w:eastAsia="zh-TW"/>
        </w:rPr>
        <w:t>室網址採用「</w:t>
      </w:r>
      <w:r>
        <w:rPr>
          <w:rFonts w:cs="Times New Roman"/>
          <w:sz w:val="24"/>
          <w:szCs w:val="24"/>
          <w:lang w:eastAsia="zh-TW"/>
        </w:rPr>
        <w:t>Google Meet</w:t>
      </w:r>
      <w:r>
        <w:rPr>
          <w:rFonts w:cs="Times New Roman"/>
          <w:sz w:val="24"/>
          <w:szCs w:val="24"/>
          <w:lang w:eastAsia="zh-TW"/>
        </w:rPr>
        <w:t>」，會議連結將於</w:t>
      </w:r>
      <w:r>
        <w:rPr>
          <w:rFonts w:cs="Times New Roman"/>
          <w:b/>
          <w:sz w:val="24"/>
          <w:szCs w:val="24"/>
          <w:u w:val="single"/>
          <w:lang w:eastAsia="zh-TW"/>
        </w:rPr>
        <w:t>活動報名日截止隔天</w:t>
      </w:r>
      <w:r>
        <w:rPr>
          <w:rFonts w:cs="Times New Roman"/>
          <w:b/>
          <w:sz w:val="24"/>
          <w:szCs w:val="24"/>
          <w:u w:val="single"/>
          <w:lang w:eastAsia="zh-TW"/>
        </w:rPr>
        <w:t>Email</w:t>
      </w:r>
      <w:r>
        <w:rPr>
          <w:rFonts w:cs="Times New Roman"/>
          <w:b/>
          <w:sz w:val="24"/>
          <w:szCs w:val="24"/>
          <w:u w:val="single"/>
          <w:lang w:eastAsia="zh-TW"/>
        </w:rPr>
        <w:t>至</w:t>
      </w:r>
      <w:proofErr w:type="gramStart"/>
      <w:r>
        <w:rPr>
          <w:rFonts w:cs="Times New Roman"/>
          <w:b/>
          <w:sz w:val="24"/>
          <w:szCs w:val="24"/>
          <w:u w:val="single"/>
          <w:lang w:eastAsia="zh-TW"/>
        </w:rPr>
        <w:t>全教網報</w:t>
      </w:r>
      <w:proofErr w:type="gramEnd"/>
      <w:r>
        <w:rPr>
          <w:rFonts w:cs="Times New Roman"/>
          <w:b/>
          <w:sz w:val="24"/>
          <w:szCs w:val="24"/>
          <w:u w:val="single"/>
          <w:lang w:eastAsia="zh-TW"/>
        </w:rPr>
        <w:t>名之電子郵件。</w:t>
      </w:r>
    </w:p>
    <w:p w:rsidR="005679D8" w:rsidRDefault="00BA26A8">
      <w:pPr>
        <w:pStyle w:val="Default"/>
        <w:numPr>
          <w:ilvl w:val="0"/>
          <w:numId w:val="5"/>
        </w:numPr>
        <w:spacing w:line="360" w:lineRule="exact"/>
      </w:pPr>
      <w:r>
        <w:rPr>
          <w:rFonts w:cs="Times New Roman"/>
          <w:sz w:val="24"/>
          <w:szCs w:val="24"/>
          <w:lang w:eastAsia="zh-TW"/>
        </w:rPr>
        <w:t>本課程核發研習時數</w:t>
      </w:r>
      <w:proofErr w:type="gramStart"/>
      <w:r>
        <w:rPr>
          <w:rFonts w:cs="Times New Roman"/>
          <w:sz w:val="24"/>
          <w:szCs w:val="24"/>
          <w:lang w:eastAsia="zh-TW"/>
        </w:rPr>
        <w:t>以</w:t>
      </w:r>
      <w:r>
        <w:rPr>
          <w:rFonts w:cs="Times New Roman"/>
          <w:sz w:val="24"/>
          <w:szCs w:val="24"/>
          <w:u w:val="single"/>
          <w:lang w:eastAsia="zh-TW"/>
        </w:rPr>
        <w:t>線上回饋</w:t>
      </w:r>
      <w:proofErr w:type="gramEnd"/>
      <w:r>
        <w:rPr>
          <w:rFonts w:cs="Times New Roman"/>
          <w:sz w:val="24"/>
          <w:szCs w:val="24"/>
          <w:u w:val="single"/>
          <w:lang w:eastAsia="zh-TW"/>
        </w:rPr>
        <w:t>表填寫</w:t>
      </w:r>
      <w:r>
        <w:rPr>
          <w:rFonts w:cs="Times New Roman"/>
          <w:sz w:val="24"/>
          <w:szCs w:val="24"/>
          <w:lang w:eastAsia="zh-TW"/>
        </w:rPr>
        <w:t>為主，不需簽到。</w:t>
      </w:r>
    </w:p>
    <w:p w:rsidR="005679D8" w:rsidRDefault="00BA26A8">
      <w:pPr>
        <w:pStyle w:val="Default"/>
        <w:numPr>
          <w:ilvl w:val="0"/>
          <w:numId w:val="5"/>
        </w:numPr>
        <w:spacing w:line="360" w:lineRule="exact"/>
      </w:pPr>
      <w:r>
        <w:rPr>
          <w:rFonts w:cs="Times New Roman"/>
          <w:sz w:val="24"/>
          <w:szCs w:val="24"/>
          <w:lang w:eastAsia="zh-TW"/>
        </w:rPr>
        <w:t>如前一天未收到相關網址，請立即於以下窗口聯繫林</w:t>
      </w:r>
      <w:r>
        <w:rPr>
          <w:rFonts w:cs="Times New Roman"/>
          <w:color w:val="auto"/>
          <w:sz w:val="24"/>
          <w:szCs w:val="24"/>
          <w:lang w:eastAsia="zh-TW"/>
        </w:rPr>
        <w:t>專任助理電話：</w:t>
      </w:r>
      <w:r>
        <w:rPr>
          <w:rFonts w:cs="Times New Roman"/>
          <w:color w:val="auto"/>
          <w:sz w:val="24"/>
          <w:szCs w:val="24"/>
          <w:lang w:eastAsia="zh-TW"/>
        </w:rPr>
        <w:t>(03)957-6903</w:t>
      </w:r>
      <w:r>
        <w:rPr>
          <w:rFonts w:cs="Times New Roman"/>
          <w:color w:val="auto"/>
          <w:sz w:val="24"/>
          <w:szCs w:val="24"/>
          <w:lang w:eastAsia="zh-TW"/>
        </w:rPr>
        <w:t>，</w:t>
      </w:r>
      <w:r>
        <w:rPr>
          <w:rFonts w:cs="Times New Roman"/>
          <w:color w:val="auto"/>
          <w:sz w:val="24"/>
          <w:szCs w:val="24"/>
          <w:lang w:eastAsia="zh-TW"/>
        </w:rPr>
        <w:t>Email</w:t>
      </w:r>
      <w:r>
        <w:rPr>
          <w:rFonts w:cs="Times New Roman"/>
          <w:color w:val="auto"/>
          <w:sz w:val="24"/>
          <w:szCs w:val="24"/>
          <w:lang w:eastAsia="zh-TW"/>
        </w:rPr>
        <w:t>：</w:t>
      </w:r>
      <w:r>
        <w:rPr>
          <w:rStyle w:val="ab"/>
          <w:rFonts w:cs="Times New Roman"/>
          <w:sz w:val="24"/>
          <w:szCs w:val="24"/>
          <w:lang w:eastAsia="zh-TW"/>
        </w:rPr>
        <w:t>lepooffice@ldsh.ilc.edu.tw</w:t>
      </w:r>
    </w:p>
    <w:p w:rsidR="005679D8" w:rsidRDefault="00BA26A8">
      <w:pPr>
        <w:pStyle w:val="Default"/>
        <w:numPr>
          <w:ilvl w:val="0"/>
          <w:numId w:val="1"/>
        </w:numPr>
        <w:spacing w:line="360" w:lineRule="exact"/>
        <w:ind w:left="482" w:hanging="482"/>
        <w:jc w:val="both"/>
      </w:pPr>
      <w:r>
        <w:rPr>
          <w:rFonts w:cs="Times New Roman"/>
          <w:b/>
          <w:sz w:val="24"/>
          <w:szCs w:val="24"/>
        </w:rPr>
        <w:t>本計劃呈中心主任核定後實施</w:t>
      </w:r>
      <w:r>
        <w:rPr>
          <w:b/>
          <w:sz w:val="24"/>
          <w:szCs w:val="24"/>
        </w:rPr>
        <w:t>，修正時亦同。</w:t>
      </w:r>
    </w:p>
    <w:sectPr w:rsidR="005679D8">
      <w:headerReference w:type="default" r:id="rId7"/>
      <w:pgSz w:w="11907" w:h="1683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6A8" w:rsidRDefault="00BA26A8">
      <w:r>
        <w:separator/>
      </w:r>
    </w:p>
  </w:endnote>
  <w:endnote w:type="continuationSeparator" w:id="0">
    <w:p w:rsidR="00BA26A8" w:rsidRDefault="00BA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6A8" w:rsidRDefault="00BA26A8">
      <w:r>
        <w:rPr>
          <w:color w:val="000000"/>
        </w:rPr>
        <w:separator/>
      </w:r>
    </w:p>
  </w:footnote>
  <w:footnote w:type="continuationSeparator" w:id="0">
    <w:p w:rsidR="00BA26A8" w:rsidRDefault="00BA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764" w:rsidRDefault="00BA26A8">
    <w:pPr>
      <w:pStyle w:val="Textbody"/>
      <w:jc w:val="center"/>
    </w:pPr>
    <w:bookmarkStart w:id="1" w:name="_Hlk37852618"/>
    <w:r>
      <w:rPr>
        <w:rFonts w:ascii="標楷體" w:eastAsia="標楷體" w:hAnsi="標楷體"/>
        <w:b/>
        <w:sz w:val="32"/>
        <w:szCs w:val="28"/>
      </w:rPr>
      <w:t>生命教育專業發展中心</w:t>
    </w:r>
    <w:bookmarkEnd w:id="1"/>
    <w:r>
      <w:rPr>
        <w:rFonts w:ascii="標楷體" w:eastAsia="標楷體" w:hAnsi="標楷體"/>
        <w:b/>
        <w:sz w:val="28"/>
        <w:szCs w:val="28"/>
      </w:rPr>
      <w:t>（</w:t>
    </w:r>
    <w:r>
      <w:rPr>
        <w:rFonts w:ascii="標楷體" w:eastAsia="標楷體" w:hAnsi="標楷體"/>
        <w:b/>
        <w:sz w:val="28"/>
        <w:szCs w:val="28"/>
      </w:rPr>
      <w:t>Life Education Professional Development Center</w:t>
    </w:r>
    <w:r>
      <w:rPr>
        <w:rFonts w:ascii="標楷體" w:eastAsia="標楷體" w:hAnsi="標楷體"/>
        <w:b/>
        <w:sz w:val="28"/>
        <w:szCs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0300"/>
    <w:multiLevelType w:val="multilevel"/>
    <w:tmpl w:val="9DA0823C"/>
    <w:lvl w:ilvl="0">
      <w:start w:val="1"/>
      <w:numFmt w:val="taiwaneseCountingThousand"/>
      <w:lvlText w:val="%1、"/>
      <w:lvlJc w:val="left"/>
      <w:pPr>
        <w:ind w:left="962" w:hanging="480"/>
      </w:pPr>
      <w:rPr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2F102AD5"/>
    <w:multiLevelType w:val="multilevel"/>
    <w:tmpl w:val="ACF6C93E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sz w:val="24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23191D"/>
    <w:multiLevelType w:val="multilevel"/>
    <w:tmpl w:val="2C1C9964"/>
    <w:lvl w:ilvl="0">
      <w:start w:val="1"/>
      <w:numFmt w:val="taiwaneseCountingThousand"/>
      <w:lvlText w:val="%1、"/>
      <w:lvlJc w:val="left"/>
      <w:pPr>
        <w:ind w:left="880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360" w:hanging="480"/>
      </w:pPr>
    </w:lvl>
    <w:lvl w:ilvl="2">
      <w:start w:val="1"/>
      <w:numFmt w:val="lowerRoman"/>
      <w:lvlText w:val="%3."/>
      <w:lvlJc w:val="right"/>
      <w:pPr>
        <w:ind w:left="1840" w:hanging="480"/>
      </w:pPr>
    </w:lvl>
    <w:lvl w:ilvl="3">
      <w:start w:val="1"/>
      <w:numFmt w:val="decimal"/>
      <w:lvlText w:val="%4."/>
      <w:lvlJc w:val="left"/>
      <w:pPr>
        <w:ind w:left="2320" w:hanging="480"/>
      </w:pPr>
    </w:lvl>
    <w:lvl w:ilvl="4">
      <w:start w:val="1"/>
      <w:numFmt w:val="ideographTraditional"/>
      <w:lvlText w:val="%5、"/>
      <w:lvlJc w:val="left"/>
      <w:pPr>
        <w:ind w:left="2800" w:hanging="480"/>
      </w:pPr>
    </w:lvl>
    <w:lvl w:ilvl="5">
      <w:start w:val="1"/>
      <w:numFmt w:val="lowerRoman"/>
      <w:lvlText w:val="%6."/>
      <w:lvlJc w:val="right"/>
      <w:pPr>
        <w:ind w:left="3280" w:hanging="480"/>
      </w:pPr>
    </w:lvl>
    <w:lvl w:ilvl="6">
      <w:start w:val="1"/>
      <w:numFmt w:val="decimal"/>
      <w:lvlText w:val="%7."/>
      <w:lvlJc w:val="left"/>
      <w:pPr>
        <w:ind w:left="3760" w:hanging="480"/>
      </w:pPr>
    </w:lvl>
    <w:lvl w:ilvl="7">
      <w:start w:val="1"/>
      <w:numFmt w:val="ideographTraditional"/>
      <w:lvlText w:val="%8、"/>
      <w:lvlJc w:val="left"/>
      <w:pPr>
        <w:ind w:left="4240" w:hanging="480"/>
      </w:pPr>
    </w:lvl>
    <w:lvl w:ilvl="8">
      <w:start w:val="1"/>
      <w:numFmt w:val="lowerRoman"/>
      <w:lvlText w:val="%9."/>
      <w:lvlJc w:val="right"/>
      <w:pPr>
        <w:ind w:left="4720" w:hanging="480"/>
      </w:pPr>
    </w:lvl>
  </w:abstractNum>
  <w:abstractNum w:abstractNumId="3" w15:restartNumberingAfterBreak="0">
    <w:nsid w:val="3F764AAF"/>
    <w:multiLevelType w:val="multilevel"/>
    <w:tmpl w:val="BF5823BA"/>
    <w:lvl w:ilvl="0">
      <w:start w:val="1"/>
      <w:numFmt w:val="taiwaneseCountingThousand"/>
      <w:lvlText w:val="%1、"/>
      <w:lvlJc w:val="left"/>
      <w:pPr>
        <w:ind w:left="90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383" w:hanging="480"/>
      </w:pPr>
    </w:lvl>
    <w:lvl w:ilvl="2">
      <w:start w:val="1"/>
      <w:numFmt w:val="lowerRoman"/>
      <w:lvlText w:val="%3."/>
      <w:lvlJc w:val="right"/>
      <w:pPr>
        <w:ind w:left="1863" w:hanging="480"/>
      </w:pPr>
    </w:lvl>
    <w:lvl w:ilvl="3">
      <w:start w:val="1"/>
      <w:numFmt w:val="decimal"/>
      <w:lvlText w:val="%4."/>
      <w:lvlJc w:val="left"/>
      <w:pPr>
        <w:ind w:left="2343" w:hanging="480"/>
      </w:pPr>
    </w:lvl>
    <w:lvl w:ilvl="4">
      <w:start w:val="1"/>
      <w:numFmt w:val="ideographTraditional"/>
      <w:lvlText w:val="%5、"/>
      <w:lvlJc w:val="left"/>
      <w:pPr>
        <w:ind w:left="2823" w:hanging="480"/>
      </w:pPr>
    </w:lvl>
    <w:lvl w:ilvl="5">
      <w:start w:val="1"/>
      <w:numFmt w:val="lowerRoman"/>
      <w:lvlText w:val="%6."/>
      <w:lvlJc w:val="right"/>
      <w:pPr>
        <w:ind w:left="3303" w:hanging="480"/>
      </w:pPr>
    </w:lvl>
    <w:lvl w:ilvl="6">
      <w:start w:val="1"/>
      <w:numFmt w:val="decimal"/>
      <w:lvlText w:val="%7."/>
      <w:lvlJc w:val="left"/>
      <w:pPr>
        <w:ind w:left="3783" w:hanging="480"/>
      </w:pPr>
    </w:lvl>
    <w:lvl w:ilvl="7">
      <w:start w:val="1"/>
      <w:numFmt w:val="ideographTraditional"/>
      <w:lvlText w:val="%8、"/>
      <w:lvlJc w:val="left"/>
      <w:pPr>
        <w:ind w:left="4263" w:hanging="480"/>
      </w:pPr>
    </w:lvl>
    <w:lvl w:ilvl="8">
      <w:start w:val="1"/>
      <w:numFmt w:val="lowerRoman"/>
      <w:lvlText w:val="%9."/>
      <w:lvlJc w:val="right"/>
      <w:pPr>
        <w:ind w:left="4743" w:hanging="480"/>
      </w:pPr>
    </w:lvl>
  </w:abstractNum>
  <w:abstractNum w:abstractNumId="4" w15:restartNumberingAfterBreak="0">
    <w:nsid w:val="708154A5"/>
    <w:multiLevelType w:val="multilevel"/>
    <w:tmpl w:val="0F1AA624"/>
    <w:lvl w:ilvl="0">
      <w:start w:val="1"/>
      <w:numFmt w:val="taiwaneseCountingThousand"/>
      <w:lvlText w:val="%1、"/>
      <w:lvlJc w:val="left"/>
      <w:pPr>
        <w:ind w:left="962" w:hanging="480"/>
      </w:pPr>
      <w:rPr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79D8"/>
    <w:rsid w:val="005679D8"/>
    <w:rsid w:val="00AB55DA"/>
    <w:rsid w:val="00B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46EC5F-7B75-43AB-A312-928E3FC6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Calibri" w:eastAsia="Calibri" w:hAnsi="Calibri" w:cs="Calibri"/>
      <w:kern w:val="3"/>
      <w:sz w:val="24"/>
      <w:szCs w:val="22"/>
      <w:lang w:eastAsia="zh-TW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</w:rPr>
  </w:style>
  <w:style w:type="paragraph" w:customStyle="1" w:styleId="1">
    <w:name w:val="清單段落1"/>
    <w:basedOn w:val="Textbody"/>
    <w:pPr>
      <w:ind w:left="480"/>
    </w:pPr>
  </w:style>
  <w:style w:type="paragraph" w:styleId="a6">
    <w:name w:val="List Paragraph"/>
    <w:basedOn w:val="Textbody"/>
    <w:pPr>
      <w:ind w:left="480"/>
    </w:pPr>
    <w:rPr>
      <w:rFonts w:eastAsia="新細明體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7">
    <w:name w:val="Strong"/>
    <w:basedOn w:val="a0"/>
    <w:rPr>
      <w:rFonts w:cs="Times New Roman"/>
      <w:b/>
    </w:rPr>
  </w:style>
  <w:style w:type="character" w:customStyle="1" w:styleId="a8">
    <w:name w:val="頁首 字元"/>
    <w:basedOn w:val="a0"/>
    <w:rPr>
      <w:rFonts w:cs="Times New Roman"/>
      <w:sz w:val="20"/>
      <w:szCs w:val="20"/>
    </w:rPr>
  </w:style>
  <w:style w:type="character" w:customStyle="1" w:styleId="a9">
    <w:name w:val="頁尾 字元"/>
    <w:basedOn w:val="a0"/>
    <w:rPr>
      <w:rFonts w:cs="Times New Roman"/>
      <w:sz w:val="20"/>
      <w:szCs w:val="20"/>
    </w:rPr>
  </w:style>
  <w:style w:type="character" w:customStyle="1" w:styleId="aa">
    <w:name w:val="註解方塊文字 字元"/>
    <w:basedOn w:val="a0"/>
    <w:rPr>
      <w:rFonts w:ascii="Calibri Light" w:eastAsia="Calibri Light" w:hAnsi="Calibri Light" w:cs="Calibri Light"/>
      <w:sz w:val="18"/>
      <w:szCs w:val="18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character" w:styleId="ac">
    <w:name w:val="FollowedHyperlink"/>
    <w:basedOn w:val="a0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&lt;4D6963726F736F667420576F7264202D20302E2028AD70B9BAAED129B8F3AED5BE41A9CABBB2BEC9A475A740A470B2D5ACE3B2DF&gt;</dc:title>
  <dc:creator>ShowmanChien</dc:creator>
  <cp:lastModifiedBy>User</cp:lastModifiedBy>
  <cp:revision>2</cp:revision>
  <cp:lastPrinted>2023-02-23T00:31:00Z</cp:lastPrinted>
  <dcterms:created xsi:type="dcterms:W3CDTF">2026-03-13T01:20:00Z</dcterms:created>
  <dcterms:modified xsi:type="dcterms:W3CDTF">2026-03-13T01:20:00Z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