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9C" w:rsidRDefault="003801FE">
      <w:pPr>
        <w:pStyle w:val="Standard"/>
        <w:spacing w:line="360" w:lineRule="auto"/>
        <w:jc w:val="center"/>
        <w:rPr>
          <w:rFonts w:ascii="標楷體" w:eastAsia="標楷體" w:hAnsi="標楷體"/>
          <w:b/>
          <w:bCs/>
          <w:sz w:val="32"/>
          <w:szCs w:val="32"/>
        </w:rPr>
      </w:pPr>
      <w:bookmarkStart w:id="0" w:name="_GoBack"/>
      <w:bookmarkEnd w:id="0"/>
      <w:r>
        <w:rPr>
          <w:rFonts w:ascii="標楷體" w:eastAsia="標楷體" w:hAnsi="標楷體"/>
          <w:b/>
          <w:bCs/>
          <w:sz w:val="32"/>
          <w:szCs w:val="32"/>
        </w:rPr>
        <w:t>1</w:t>
      </w:r>
      <w:r w:rsidR="008D056E">
        <w:rPr>
          <w:rFonts w:ascii="標楷體" w:eastAsia="標楷體" w:hAnsi="標楷體"/>
          <w:b/>
          <w:bCs/>
          <w:sz w:val="32"/>
          <w:szCs w:val="32"/>
        </w:rPr>
        <w:t>0</w:t>
      </w:r>
      <w:r w:rsidR="008D056E">
        <w:rPr>
          <w:rFonts w:ascii="標楷體" w:eastAsia="標楷體" w:hAnsi="標楷體" w:hint="eastAsia"/>
          <w:b/>
          <w:bCs/>
          <w:sz w:val="32"/>
          <w:szCs w:val="32"/>
        </w:rPr>
        <w:t>9</w:t>
      </w:r>
      <w:r>
        <w:rPr>
          <w:rFonts w:ascii="標楷體" w:eastAsia="標楷體" w:hAnsi="標楷體"/>
          <w:b/>
          <w:bCs/>
          <w:sz w:val="32"/>
          <w:szCs w:val="32"/>
        </w:rPr>
        <w:t>學年度教育部國民及學前教育署</w:t>
      </w:r>
    </w:p>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補助高級中等以下學校原住民優秀學生獎學金實施計畫</w:t>
      </w:r>
    </w:p>
    <w:p w:rsidR="00FD209C" w:rsidRDefault="00FD209C">
      <w:pPr>
        <w:pStyle w:val="Standard"/>
        <w:spacing w:line="440" w:lineRule="exact"/>
        <w:rPr>
          <w:rFonts w:ascii="標楷體" w:eastAsia="標楷體" w:hAnsi="標楷體"/>
          <w:b/>
          <w:bCs/>
          <w:color w:val="000000"/>
          <w:sz w:val="32"/>
          <w:szCs w:val="32"/>
        </w:rPr>
      </w:pPr>
    </w:p>
    <w:p w:rsidR="00FD209C" w:rsidRDefault="003801FE">
      <w:pPr>
        <w:pStyle w:val="Standard"/>
        <w:spacing w:line="360" w:lineRule="auto"/>
        <w:ind w:left="567" w:hanging="567"/>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FD209C" w:rsidRDefault="003801FE">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FD209C" w:rsidRDefault="003801FE">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(一)具原住民身分。</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未領有其他政府機關及公營事業單位之原住民學生獎學金者。</w:t>
      </w:r>
    </w:p>
    <w:p w:rsidR="00FD209C" w:rsidRDefault="003801FE">
      <w:pPr>
        <w:pStyle w:val="Standard"/>
        <w:spacing w:line="360" w:lineRule="auto"/>
        <w:ind w:left="567" w:firstLine="5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於前一學期改過銷過後，無小過以上之處分。</w:t>
      </w:r>
    </w:p>
    <w:p w:rsidR="00FD209C" w:rsidRDefault="003801FE">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FD209C" w:rsidRDefault="003801FE">
      <w:pPr>
        <w:pStyle w:val="Standard"/>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學業優秀獎學金：</w:t>
      </w:r>
    </w:p>
    <w:p w:rsidR="00FD209C" w:rsidRDefault="003801FE">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1" w:name="OLE_LINK21"/>
      <w:bookmarkStart w:id="2" w:name="OLE_LINK22"/>
      <w:r>
        <w:rPr>
          <w:rFonts w:ascii="Times New Roman" w:eastAsia="標楷體" w:hAnsi="Times New Roman" w:cs="Times New Roman"/>
          <w:color w:val="000000"/>
          <w:sz w:val="28"/>
          <w:szCs w:val="28"/>
        </w:rPr>
        <w:t>，</w:t>
      </w:r>
      <w:bookmarkEnd w:id="1"/>
      <w:bookmarkEnd w:id="2"/>
      <w:r>
        <w:rPr>
          <w:rFonts w:ascii="Times New Roman" w:eastAsia="標楷體" w:hAnsi="Times New Roman" w:cs="Times New Roman"/>
          <w:color w:val="000000"/>
          <w:sz w:val="28"/>
          <w:szCs w:val="28"/>
        </w:rPr>
        <w:t>且無任何一科不及格者。</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3" w:name="OLE_LINK23"/>
      <w:bookmarkStart w:id="4" w:name="OLE_LINK24"/>
      <w:bookmarkStart w:id="5" w:name="OLE_LINK25"/>
      <w:r>
        <w:rPr>
          <w:rFonts w:ascii="Times New Roman" w:eastAsia="標楷體" w:hAnsi="Times New Roman" w:cs="Times New Roman"/>
          <w:color w:val="000000"/>
          <w:sz w:val="28"/>
          <w:szCs w:val="28"/>
        </w:rPr>
        <w:t>之各科</w:t>
      </w:r>
      <w:bookmarkEnd w:id="3"/>
      <w:bookmarkEnd w:id="4"/>
      <w:bookmarkEnd w:id="5"/>
      <w:r>
        <w:rPr>
          <w:rFonts w:ascii="Times New Roman" w:eastAsia="標楷體" w:hAnsi="Times New Roman" w:cs="Times New Roman"/>
          <w:color w:val="000000"/>
          <w:sz w:val="28"/>
          <w:szCs w:val="28"/>
        </w:rPr>
        <w:t>成績達乙等以上，且無任何一科不及格者。</w:t>
      </w:r>
    </w:p>
    <w:p w:rsidR="00FD209C" w:rsidRDefault="003801FE">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就讀國民小學階段學生：前一學期各學習領域之各科成績甲等以上，且無任何一科不及格者。</w:t>
      </w:r>
    </w:p>
    <w:p w:rsidR="00FD209C" w:rsidRDefault="003801FE">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個人單項才藝優秀獎學金：</w:t>
      </w:r>
    </w:p>
    <w:p w:rsidR="00FD209C" w:rsidRDefault="003801FE">
      <w:pPr>
        <w:pStyle w:val="Standard"/>
        <w:spacing w:line="360" w:lineRule="auto"/>
        <w:ind w:left="1531" w:hanging="397"/>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或本署辦理之全國性</w:t>
      </w:r>
      <w:r>
        <w:rPr>
          <w:rFonts w:ascii="Times New Roman" w:eastAsia="標楷體" w:hAnsi="Times New Roman" w:cs="Times New Roman"/>
          <w:color w:val="000000"/>
          <w:sz w:val="28"/>
          <w:szCs w:val="28"/>
        </w:rPr>
        <w:lastRenderedPageBreak/>
        <w:t>個人才藝競賽獲獎者。</w:t>
      </w:r>
    </w:p>
    <w:p w:rsidR="00FD209C" w:rsidRDefault="003801FE">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（三）團體賽特殊才藝獎學金：</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或本署辦理之全國性競賽，獲團體獎前三名者。</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申請學業優秀獎學金學生請檢附以下資料：</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申請才藝優秀獎學金學生請檢附以下資料：</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FD209C" w:rsidRDefault="003801FE">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FD209C" w:rsidRDefault="003801FE">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(一)學業優秀獎學金：</w:t>
      </w:r>
    </w:p>
    <w:p w:rsidR="00FD209C" w:rsidRDefault="003801FE">
      <w:pPr>
        <w:pStyle w:val="Standard"/>
        <w:widowControl/>
        <w:snapToGrid w:val="0"/>
        <w:spacing w:line="360" w:lineRule="auto"/>
        <w:ind w:left="1531" w:hanging="397"/>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學生應檢附相關申請文件（附件三）向原就讀學校提出申請，由學校審查後併同申請表件及申請合格名冊（附件四），交由各主管機關複審。本署所轄學校報本署複審，直轄市及縣（市）立學校則報該主管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機關複審，審查後連同上開文件，及縣（市）申請合格名冊（附件五）報本署彙整。</w:t>
      </w:r>
    </w:p>
    <w:p w:rsidR="00FD209C" w:rsidRDefault="003801FE">
      <w:pPr>
        <w:pStyle w:val="Standard"/>
        <w:widowControl/>
        <w:snapToGrid w:val="0"/>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10</w:t>
      </w:r>
      <w:r w:rsidR="008D056E">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sidR="0011226D">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）彙整，並於信封上註明「申請高級中等以下學校原住民優秀學生獎學金」，逾期概不受理。</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(二)才藝優秀獎學金：學</w:t>
      </w:r>
      <w:r>
        <w:rPr>
          <w:rFonts w:ascii="Times New Roman" w:eastAsia="標楷體" w:hAnsi="Times New Roman" w:cs="Times New Roman"/>
          <w:color w:val="000000"/>
          <w:sz w:val="28"/>
          <w:szCs w:val="28"/>
        </w:rPr>
        <w:t>生應檢附相關申請文件向原就讀學校提出申請，由學校審查原住民資格後，併同申請表件及申請合格名冊（附件七）彙報主管機關，於</w:t>
      </w:r>
      <w:r w:rsidR="008D056E">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15</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sidR="008D056E">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sidR="008D056E">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學校原住民優秀學生獎學金」，逾期概不受理。</w:t>
      </w:r>
    </w:p>
    <w:p w:rsidR="00FD209C" w:rsidRDefault="003801FE">
      <w:pPr>
        <w:pStyle w:val="a5"/>
        <w:widowControl/>
        <w:snapToGrid w:val="0"/>
        <w:spacing w:line="360" w:lineRule="auto"/>
        <w:ind w:left="124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才藝優秀獎學金個人賽及團體賽僅能擇一申請，若同時提出申請者將取消資格。</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為鼓勵優秀傑出學生，若符合上開學</w:t>
      </w:r>
      <w:r w:rsidR="008D056E">
        <w:rPr>
          <w:rFonts w:ascii="Times New Roman" w:eastAsia="標楷體" w:hAnsi="Times New Roman" w:cs="Times New Roman" w:hint="eastAsia"/>
          <w:color w:val="000000"/>
          <w:sz w:val="28"/>
          <w:szCs w:val="28"/>
        </w:rPr>
        <w:t>業</w:t>
      </w:r>
      <w:r>
        <w:rPr>
          <w:rFonts w:ascii="Times New Roman" w:eastAsia="標楷體" w:hAnsi="Times New Roman" w:cs="Times New Roman"/>
          <w:color w:val="000000"/>
          <w:sz w:val="28"/>
          <w:szCs w:val="28"/>
        </w:rPr>
        <w:t>及才藝優秀獎學金之資格者，可同時提出申請。</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七、本獎學金申請所需檢附之文件，若為影本需加蓋「與正本相符」與「學校承辦人職章」，爰此，學校承辦人亦需協助學生初審文件之正確性及齊備性，以維護申請學生之權益。</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八、本次申請作業，不用另簽切結書，在申請書中已加註該項切結說明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未領有其他政府機關及公營事業單位之原住民學生獎學金，若有偽造不實情事，願負法律責任並繳回獎學金。</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點申請資格中有關「未領有其他政府機關及公營事業單位之原住民學生獎學金」，係指不得重複領取針對原住民學生所規劃之專屬獎學金，其餘一般獎學金及清寒獎學金則非本要點重複領取所限制的範圍。</w:t>
      </w:r>
    </w:p>
    <w:p w:rsidR="00FD209C" w:rsidRDefault="00FD209C">
      <w:pPr>
        <w:pStyle w:val="Standard"/>
        <w:widowControl/>
        <w:snapToGrid w:val="0"/>
        <w:spacing w:line="360" w:lineRule="auto"/>
        <w:ind w:left="567" w:hanging="567"/>
        <w:rPr>
          <w:rFonts w:ascii="Times New Roman" w:eastAsia="標楷體" w:hAnsi="Times New Roman" w:cs="Times New Roman"/>
          <w:color w:val="000000"/>
          <w:sz w:val="28"/>
          <w:szCs w:val="28"/>
        </w:rPr>
      </w:pPr>
    </w:p>
    <w:p w:rsidR="00FD209C" w:rsidRDefault="003801FE">
      <w:pPr>
        <w:pStyle w:val="Standard"/>
        <w:widowControl/>
        <w:snapToGrid w:val="0"/>
        <w:spacing w:line="360" w:lineRule="auto"/>
        <w:ind w:left="567" w:hanging="510"/>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學年度學業優秀獎學金核配名額：</w:t>
      </w:r>
    </w:p>
    <w:p w:rsidR="00FD209C" w:rsidRDefault="003801FE">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一</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政府及署轄學校</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8</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FD209C" w:rsidRDefault="003801FE">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FD209C" w:rsidRDefault="003801FE">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學年度學業優秀獎學金核配人數表如附件八。</w:t>
      </w:r>
    </w:p>
    <w:p w:rsidR="00FD209C" w:rsidRDefault="003801FE">
      <w:pPr>
        <w:pStyle w:val="Standard"/>
        <w:widowControl/>
        <w:snapToGrid w:val="0"/>
        <w:spacing w:line="360" w:lineRule="auto"/>
        <w:ind w:left="1134" w:hanging="567"/>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FD209C" w:rsidRDefault="003801FE">
      <w:pPr>
        <w:pStyle w:val="Standard"/>
        <w:widowControl/>
        <w:snapToGrid w:val="0"/>
        <w:spacing w:line="360" w:lineRule="auto"/>
        <w:ind w:left="907" w:hanging="850"/>
      </w:pPr>
      <w:r>
        <w:rPr>
          <w:rFonts w:ascii="Times New Roman" w:eastAsia="標楷體" w:hAnsi="Times New Roman" w:cs="Times New Roman"/>
          <w:color w:val="000000"/>
          <w:sz w:val="28"/>
          <w:szCs w:val="28"/>
        </w:rPr>
        <w:t>十一、本計畫若有未盡事宜，依「教育部國民及學前教育署補助高級中等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FD209C" w:rsidRDefault="00FD209C">
      <w:pPr>
        <w:pStyle w:val="Standard"/>
        <w:widowControl/>
        <w:snapToGrid w:val="0"/>
        <w:spacing w:line="360" w:lineRule="auto"/>
        <w:ind w:left="57"/>
        <w:rPr>
          <w:rFonts w:ascii="Times New Roman" w:eastAsia="標楷體" w:hAnsi="Times New Roman" w:cs="Times New Roman"/>
          <w:color w:val="8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FD209C" w:rsidRDefault="008735D4">
      <w:pPr>
        <w:pStyle w:val="a5"/>
        <w:widowControl/>
        <w:snapToGrid w:val="0"/>
        <w:spacing w:line="360" w:lineRule="auto"/>
        <w:jc w:val="center"/>
      </w:pPr>
      <w:r>
        <w:rPr>
          <w:rFonts w:ascii="Times New Roman" w:eastAsia="標楷體" w:hAnsi="Times New Roman" w:cs="Times New Roman"/>
          <w:b/>
          <w:noProof/>
          <w:color w:val="000000"/>
          <w:sz w:val="28"/>
          <w:szCs w:val="28"/>
          <w:lang w:bidi="ar-SA"/>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429375" cy="7750175"/>
                <wp:effectExtent l="0" t="0" r="0" b="3175"/>
                <wp:wrapNone/>
                <wp:docPr id="1" name="群組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9375" cy="7750175"/>
                          <a:chOff x="0" y="0"/>
                          <a:chExt cx="6429374" cy="7750170"/>
                        </a:xfrm>
                      </wpg:grpSpPr>
                      <wpg:grpSp>
                        <wpg:cNvPr id="2" name="群組 4"/>
                        <wpg:cNvGrpSpPr/>
                        <wpg:grpSpPr>
                          <a:xfrm>
                            <a:off x="0" y="0"/>
                            <a:ext cx="6259278" cy="7750170"/>
                            <a:chOff x="0" y="0"/>
                            <a:chExt cx="6259278" cy="7750170"/>
                          </a:xfrm>
                        </wpg:grpSpPr>
                        <wps:wsp>
                          <wps:cNvPr id="3" name="流程圖: 程序 5"/>
                          <wps:cNvSpPr/>
                          <wps:spPr>
                            <a:xfrm>
                              <a:off x="1495428" y="1790696"/>
                              <a:ext cx="3044823"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4" name="流程圖: 程序 6"/>
                          <wps:cNvSpPr/>
                          <wps:spPr>
                            <a:xfrm>
                              <a:off x="1428750" y="876296"/>
                              <a:ext cx="3114135"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5" name="流程圖: 程序 7"/>
                          <wps:cNvSpPr/>
                          <wps:spPr>
                            <a:xfrm>
                              <a:off x="1743075" y="2771774"/>
                              <a:ext cx="2599694"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6" name="流程圖: 程序 8"/>
                          <wps:cNvSpPr/>
                          <wps:spPr>
                            <a:xfrm>
                              <a:off x="34385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7" name="AutoShape 4"/>
                          <wps:cNvSpPr/>
                          <wps:spPr>
                            <a:xfrm>
                              <a:off x="21526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8" name="直線單箭頭接點 10"/>
                          <wps:cNvCnPr/>
                          <wps:spPr>
                            <a:xfrm>
                              <a:off x="3019421" y="619121"/>
                              <a:ext cx="0" cy="205740"/>
                            </a:xfrm>
                            <a:prstGeom prst="straightConnector1">
                              <a:avLst/>
                            </a:prstGeom>
                            <a:noFill/>
                            <a:ln w="6345" cap="flat">
                              <a:solidFill>
                                <a:srgbClr val="000000"/>
                              </a:solidFill>
                              <a:prstDash val="solid"/>
                              <a:miter/>
                              <a:tailEnd type="arrow"/>
                            </a:ln>
                          </wps:spPr>
                          <wps:bodyPr/>
                        </wps:wsp>
                        <wps:wsp>
                          <wps:cNvPr id="9" name="流程圖: 程序 11"/>
                          <wps:cNvSpPr/>
                          <wps:spPr>
                            <a:xfrm>
                              <a:off x="0" y="5314949"/>
                              <a:ext cx="2713994" cy="6381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10" name="直線單箭頭接點 12"/>
                          <wps:cNvCnPr/>
                          <wps:spPr>
                            <a:xfrm>
                              <a:off x="3009903" y="1533521"/>
                              <a:ext cx="0" cy="205740"/>
                            </a:xfrm>
                            <a:prstGeom prst="straightConnector1">
                              <a:avLst/>
                            </a:prstGeom>
                            <a:noFill/>
                            <a:ln w="6345" cap="flat">
                              <a:solidFill>
                                <a:srgbClr val="000000"/>
                              </a:solidFill>
                              <a:prstDash val="solid"/>
                              <a:miter/>
                              <a:tailEnd type="arrow"/>
                            </a:ln>
                          </wps:spPr>
                          <wps:bodyPr/>
                        </wps:wsp>
                        <wps:wsp>
                          <wps:cNvPr id="11" name="AutoShape 13"/>
                          <wps:cNvCnPr/>
                          <wps:spPr>
                            <a:xfrm>
                              <a:off x="1647821" y="6743700"/>
                              <a:ext cx="2852983" cy="0"/>
                            </a:xfrm>
                            <a:prstGeom prst="straightConnector1">
                              <a:avLst/>
                            </a:prstGeom>
                            <a:noFill/>
                            <a:ln w="9528" cap="flat">
                              <a:solidFill>
                                <a:srgbClr val="000000"/>
                              </a:solidFill>
                              <a:prstDash val="solid"/>
                              <a:round/>
                            </a:ln>
                          </wps:spPr>
                          <wps:bodyPr/>
                        </wps:wsp>
                        <wps:wsp>
                          <wps:cNvPr id="12" name="直線單箭頭接點 14"/>
                          <wps:cNvCnPr/>
                          <wps:spPr>
                            <a:xfrm>
                              <a:off x="3019421" y="2486025"/>
                              <a:ext cx="0" cy="205740"/>
                            </a:xfrm>
                            <a:prstGeom prst="straightConnector1">
                              <a:avLst/>
                            </a:prstGeom>
                            <a:noFill/>
                            <a:ln w="6345" cap="flat">
                              <a:solidFill>
                                <a:srgbClr val="000000"/>
                              </a:solidFill>
                              <a:prstDash val="solid"/>
                              <a:miter/>
                              <a:tailEnd type="arrow"/>
                            </a:ln>
                          </wps:spPr>
                          <wps:bodyPr/>
                        </wps:wsp>
                        <wps:wsp>
                          <wps:cNvPr id="13" name="流程圖: 程序 15"/>
                          <wps:cNvSpPr/>
                          <wps:spPr>
                            <a:xfrm>
                              <a:off x="16478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wps:txbx>
                          <wps:bodyPr vert="horz" wrap="square" lIns="91440" tIns="45720" rIns="91440" bIns="45720" anchor="t" anchorCtr="0" compatLnSpc="0">
                            <a:noAutofit/>
                          </wps:bodyPr>
                        </wps:wsp>
                        <wps:wsp>
                          <wps:cNvPr id="14" name="直線單箭頭接點 16"/>
                          <wps:cNvCnPr/>
                          <wps:spPr>
                            <a:xfrm>
                              <a:off x="3009903" y="3638553"/>
                              <a:ext cx="0" cy="205740"/>
                            </a:xfrm>
                            <a:prstGeom prst="straightConnector1">
                              <a:avLst/>
                            </a:prstGeom>
                            <a:noFill/>
                            <a:ln w="6345" cap="flat">
                              <a:solidFill>
                                <a:srgbClr val="000000"/>
                              </a:solidFill>
                              <a:prstDash val="solid"/>
                              <a:miter/>
                              <a:tailEnd type="arrow"/>
                            </a:ln>
                          </wps:spPr>
                          <wps:bodyPr/>
                        </wps:wsp>
                        <wps:wsp>
                          <wps:cNvPr id="15" name="直線接點 17"/>
                          <wps:cNvCnPr/>
                          <wps:spPr>
                            <a:xfrm flipV="1">
                              <a:off x="1647821" y="5953128"/>
                              <a:ext cx="0" cy="795656"/>
                            </a:xfrm>
                            <a:prstGeom prst="straightConnector1">
                              <a:avLst/>
                            </a:prstGeom>
                            <a:noFill/>
                            <a:ln w="6345" cap="flat">
                              <a:solidFill>
                                <a:srgbClr val="000000"/>
                              </a:solidFill>
                              <a:prstDash val="solid"/>
                              <a:miter/>
                            </a:ln>
                          </wps:spPr>
                          <wps:bodyPr/>
                        </wps:wsp>
                        <wps:wsp>
                          <wps:cNvPr id="16" name="直線單箭頭接點 18"/>
                          <wps:cNvCnPr/>
                          <wps:spPr>
                            <a:xfrm>
                              <a:off x="3162296" y="6753228"/>
                              <a:ext cx="0" cy="205740"/>
                            </a:xfrm>
                            <a:prstGeom prst="straightConnector1">
                              <a:avLst/>
                            </a:prstGeom>
                            <a:noFill/>
                            <a:ln w="6345" cap="flat">
                              <a:solidFill>
                                <a:srgbClr val="000000"/>
                              </a:solidFill>
                              <a:prstDash val="solid"/>
                              <a:miter/>
                              <a:tailEnd type="arrow"/>
                            </a:ln>
                          </wps:spPr>
                          <wps:bodyPr/>
                        </wps:wsp>
                        <wps:wsp>
                          <wps:cNvPr id="17" name="流程圖: 程序 19"/>
                          <wps:cNvSpPr/>
                          <wps:spPr>
                            <a:xfrm>
                              <a:off x="1752603" y="3962396"/>
                              <a:ext cx="2599694"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18" name="直線接點 20"/>
                          <wps:cNvCnPr/>
                          <wps:spPr>
                            <a:xfrm flipV="1">
                              <a:off x="4505321" y="6143625"/>
                              <a:ext cx="0" cy="609603"/>
                            </a:xfrm>
                            <a:prstGeom prst="straightConnector1">
                              <a:avLst/>
                            </a:prstGeom>
                            <a:noFill/>
                            <a:ln w="6345" cap="flat">
                              <a:solidFill>
                                <a:srgbClr val="000000"/>
                              </a:solidFill>
                              <a:prstDash val="solid"/>
                              <a:miter/>
                            </a:ln>
                          </wps:spPr>
                          <wps:bodyPr/>
                        </wps:wsp>
                        <wps:wsp>
                          <wps:cNvPr id="19" name="直線單箭頭接點 21"/>
                          <wps:cNvCnPr/>
                          <wps:spPr>
                            <a:xfrm>
                              <a:off x="3028949" y="4552953"/>
                              <a:ext cx="0" cy="205740"/>
                            </a:xfrm>
                            <a:prstGeom prst="straightConnector1">
                              <a:avLst/>
                            </a:prstGeom>
                            <a:noFill/>
                            <a:ln w="6345" cap="flat">
                              <a:solidFill>
                                <a:srgbClr val="000000"/>
                              </a:solidFill>
                              <a:prstDash val="solid"/>
                              <a:miter/>
                              <a:tailEnd type="arrow"/>
                            </a:ln>
                          </wps:spPr>
                          <wps:bodyPr/>
                        </wps:wsp>
                        <wps:wsp>
                          <wps:cNvPr id="20" name="直線接點 22"/>
                          <wps:cNvCnPr/>
                          <wps:spPr>
                            <a:xfrm flipV="1">
                              <a:off x="1295403" y="4762496"/>
                              <a:ext cx="3528203" cy="1299"/>
                            </a:xfrm>
                            <a:prstGeom prst="straightConnector1">
                              <a:avLst/>
                            </a:prstGeom>
                            <a:noFill/>
                            <a:ln w="6345" cap="flat">
                              <a:solidFill>
                                <a:srgbClr val="000000"/>
                              </a:solidFill>
                              <a:prstDash val="solid"/>
                              <a:miter/>
                            </a:ln>
                          </wps:spPr>
                          <wps:bodyPr/>
                        </wps:wsp>
                        <wps:wsp>
                          <wps:cNvPr id="21" name="直線單箭頭接點 23"/>
                          <wps:cNvCnPr/>
                          <wps:spPr>
                            <a:xfrm>
                              <a:off x="1285875" y="4762496"/>
                              <a:ext cx="0" cy="205740"/>
                            </a:xfrm>
                            <a:prstGeom prst="straightConnector1">
                              <a:avLst/>
                            </a:prstGeom>
                            <a:noFill/>
                            <a:ln w="6345" cap="flat">
                              <a:solidFill>
                                <a:srgbClr val="000000"/>
                              </a:solidFill>
                              <a:prstDash val="solid"/>
                              <a:miter/>
                              <a:tailEnd type="arrow"/>
                            </a:ln>
                          </wps:spPr>
                          <wps:bodyPr/>
                        </wps:wsp>
                        <wps:wsp>
                          <wps:cNvPr id="22" name="直線單箭頭接點 24"/>
                          <wps:cNvCnPr/>
                          <wps:spPr>
                            <a:xfrm>
                              <a:off x="4819646" y="4743449"/>
                              <a:ext cx="0" cy="205741"/>
                            </a:xfrm>
                            <a:prstGeom prst="straightConnector1">
                              <a:avLst/>
                            </a:prstGeom>
                            <a:noFill/>
                            <a:ln w="6345" cap="flat">
                              <a:solidFill>
                                <a:srgbClr val="000000"/>
                              </a:solidFill>
                              <a:prstDash val="solid"/>
                              <a:miter/>
                              <a:tailEnd type="arrow"/>
                            </a:ln>
                          </wps:spPr>
                          <wps:bodyPr/>
                        </wps:wsp>
                      </wpg:grpSp>
                      <wps:wsp>
                        <wps:cNvPr id="23" name="文字方塊 47"/>
                        <wps:cNvSpPr txBox="1"/>
                        <wps:spPr>
                          <a:xfrm>
                            <a:off x="4295778" y="3505196"/>
                            <a:ext cx="2133596" cy="666753"/>
                          </a:xfrm>
                          <a:prstGeom prst="rect">
                            <a:avLst/>
                          </a:prstGeom>
                        </wps:spPr>
                        <wps:txb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wps:txbx>
                        <wps:bodyPr vert="horz" wrap="square" lIns="91440" tIns="45720" rIns="91440" bIns="45720" anchor="t" anchorCtr="0" compatLnSpc="0">
                          <a:noAutofit/>
                        </wps:bodyPr>
                      </wps:wsp>
                      <wps:wsp>
                        <wps:cNvPr id="24" name="AutoShape 4"/>
                        <wps:cNvSpPr/>
                        <wps:spPr>
                          <a:xfrm>
                            <a:off x="371475" y="5000625"/>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25" name="AutoShape 4"/>
                        <wps:cNvSpPr/>
                        <wps:spPr>
                          <a:xfrm>
                            <a:off x="3867153" y="4972050"/>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w:pict>
              <v:group id="群組 75" o:spid="_x0000_s1026"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ktGAkAAKdYAAAOAAAAZHJzL2Uyb0RvYy54bWzsXFuL3MgVfg/kPxT9mLBuXUq3xuMlsdcm&#10;YDYL3s27Ri11N1FLiqSZHuctEAhkIXlzIFmWDSSQF+9TlpAE8m/sYf9FvlNVKqnV3Z62zcx4oAye&#10;kaaO6nrqnO9cqu5/fLHO2XlaN6uyOJnY96wJS4uknK+Kxcnki88ffxROWNPGxTzOyyI9mTxPm8nH&#10;D374g/ubapY65bLM52nNUEnRzDbVyWTZttVsOm2SZbqOm3tllRYozMp6Hbd4rRfTeR1vUPs6nzqW&#10;5U83ZT2v6jJJmwZ/fSQLJw9E/VmWJu3Ps6xJW5afTNC3Vvysxc9T+jl9cD+eLeq4Wq4S1Y34HXqx&#10;jlcFGtVVPYrbmJ3Vq52q1qukLpsya+8l5XpaZtkqScUYMBrbGo3mSV2eVWIsi9lmUelpwtSO5umd&#10;q00+Pf+sZqs51m7CiniNJbr8398uv/stCzyanE21mIHmSV09qz6r5Qjx+LRMftmgeDoup/dFT3yR&#10;1Wv6CANlF2LWn+tZTy9aluCPPnciF62xBGVB4Fm2bDqeJUss3s53yfKTrS/58EuxotN4JhsW3dPd&#10;0X3Tw1JDd0ZD57sjV1Oh6+pauGJojhc5AbZAPzTFclcO7cCXB4eG7dP0HNK8H4c8W8ZVKhivodVX&#10;0+R20/T6u99c/uPLV1+9mDH6/Z8/MsUrgpoYRUxXM2sUz4zYwOaRxx1MCxbcDiLLj3y5ETuWcC3O&#10;Qwft0bz5fuCGLhHowYM1zpr2SVoK5orPnzYtirH75niSD4qZM2z6bJ1jT5/HOdvIZhbzrhRM35cu&#10;x6Xgi760kxX6W3SvL7XH34IrZemPpiyzmM12KMDxPQXKdyn8juLHH7HMZRbLnHEzQUdCzTioJFNT&#10;2Y8R89y34+4liYYkAcv4bl9sPZHUUrifRk+novH21KMnlWjQlqLB2urVi5fdgiYXhVpRPLGYlIqb&#10;zLkQtVXZkGxYJoKPWpoZVAI6YgBNbg1pa0F6nhyg3V/z6UFqZ1h3vqdu2R81ghrKiNRQhtmGHsps&#10;zAQ0UUYzC12U2YpDqril8dMo6JFthGxe0k/627o8Tz8vRWlL4wdP0D6SrIEG+/K82KIDvw7putLu&#10;dyVrU1TdfutKu9+KSrU5pkrysknlOlDXxYLo4dBkDHZtU+ar+eNVntNQmnpx+jCvGTbpyeSx+Kdm&#10;fYssL2g2Io9kRxIDLmR53IpZ2SLbqs0S//bVVtVN+yhulrJVUQORYQpXbVrLYeTgJmiRTpTRU3tx&#10;eoFCejwt588hHIF/sKDLsv71hG2AJU4mza/O4jqdsPxnBURxZHNO4EO8cC9w8FIPS06HJXGRoKqT&#10;STsBw9PjwxZv+ASIAZP5tHhWJfROPS3Kn5y1ZbYi8Se6KXukXqARZD+vXTVA2knwsKsahDyiyYIi&#10;OUY1OCEggGDVMPCdHc1g29x2FVjwfO5xsWvAW52OGfKY0QxQfEYzyK1sNIPWHCNpbjQDNNBQHb2H&#10;ZlC21E0oiKQFnrkzKgIy+5CKCEjtHq8iAu5aZC8CzThBYAeBsNfiWWc9wHSK/KgzC30oiUipf6Mj&#10;CDT0poGxHoz1sG0VGOth2xa5FutB6AhhyhsjYuBfgrvjkIYI30pDuNwNhY0IDeE5kRdZwlAdaIjQ&#10;gQYhkwoUIQet0RDGv2T8S8L5oa2EbV+PkFfGv0RTdP3+JaEhhNAyGmKgIYBXpYYgr5cIUjAVqznS&#10;veTYnuN70t5VDv3OakAgwnE9ODZJJ3jc8kNRtfEsmZiDiTkYnXD7MQehE7S4M6EHFZVGKEjqhMu/&#10;/PPyX39+9eLby29ffv/Ny9d/+Pv3//2aIbrWO5ceFleFpl3LjriDOCaUgG9HNh7xeW85KJvBsbwA&#10;IR0UDfQDeQ0pJs3oATGgto5Xi2X7sCwKhP7KWsbvupgEPuw+oAaKkmJhoi0Z5fJdTmGO649yxbM2&#10;XuWfFHPWPq+Q/xHXdSkC5ejhnvCXZDwaOUGTmwsxIWp6yDqUkdOjHYgyuuS5SEPgwu7rl9cJbDfq&#10;XIe+G9pI3theZBNeEklCmXEdGtehcR2O4kY3ZBjqbCsDAhQIoByaN6IA7W1FFsIxKMCKyGlIKMD2&#10;XJiFBgaMsmBuCwZA1+/4AGztKTlqdW2fB2GH8RBMDKyRK8CB9zhCyqFwBVwvyrv2XCakEBdzCWE+&#10;IDBHuW9v3K/azjlqRYeo3eGhbzlCRPa4zsD2W9uv2EYHcbtWZMflhg32bWCFvj/et2ADz7cpN5Cs&#10;N9/1gvHmNejdoHeTNmzShm8pbVi48HRCrEHvHXrX6cMHfHh6yo5EAz16d+HE8RDwEY61LtRj0MCt&#10;oQGdBShXunPSDjMAD5hnLMtX1S+6UxDqQNkQynsRXHo4GbBvqYPI8z3BRXffX/thuWVtnbVzYO8O&#10;U3cOLC35v9WCurbvUNK/8L8HnuscWFDjgL9xB7yto++7hzxs4Uc/2gOPE56Or/wrbuQ7+L+9bbdS&#10;eD2Xh26XfmJSeGm3mBReTII5AGgOAN7WAUCB5DVqMUi+Q/KjaLzCdzjwCFSm1MMBELAX33HPAgbo&#10;wvHc9Q849nwrIn0i/ZydiujC63csHv+B4Tsdd9+P72Rk5M1LO8R3FnKtEXUnfMc9Ss42ttkHElmh&#10;U8lDn3y3d48Ine3duzYWlyuQx3GUl49BHsJqyMNXYRZQj3Pwzf59q2td9l/aQcJzuKrj/CjcsnGl&#10;aB7sXxjYHg5oy/27b1GNb+W2fCvOFTE15+1iajy0I59LS5wjSsrHuVLDlR4fwr+jW/f9U+Egy9UF&#10;SDd08wLdkqPiay9+9+rln16/+Perv/6ecY1NVWiNtRc/LXFdiFgpUtcH7ubBZUxeQFcWQUG7QF9g&#10;gpFpbiMfgjw0Msjmw0nzZtxF956Iyyr2Zj6OlB9driGwtXYbGWytsDX2r1rpdz394AY2V7Lbw8HG&#10;HTC9dQSCYuoSbQ9cpiZ+auKnJn56l+On23nm2+nlgzJS4HvuRtpvm2qhrb3ARmh3QlsHvN5ZaId+&#10;gBxEibgj3B2Fc8tbIS6IaZdTQhUpZEhtuNNHCtlIbSO1jdQ2UruH/fSkpXZ/ROouiG1hYeE2XHH0&#10;St3cS9ftDt9FbLS/X/jB/wEAAP//AwBQSwMEFAAGAAgAAAAhAPMFCxXdAAAABwEAAA8AAABkcnMv&#10;ZG93bnJldi54bWxMj0FLw0AQhe+C/2EZwZvdTSQiMZtSinoqgq0g3qbZaRKanQ3ZbZL+e7de7GV4&#10;wxve+6ZYzrYTIw2+dawhWSgQxJUzLdcavnZvD88gfEA22DkmDWfysCxvbwrMjZv4k8ZtqEUMYZ+j&#10;hiaEPpfSVw1Z9AvXE0fv4AaLIa5DLc2AUwy3nUyVepIWW44NDfa0bqg6bk9Ww/uE0+oxeR03x8P6&#10;/LPLPr43CWl9fzevXkAEmsP/MVzwIzqUkWnvTmy86DTER8LfvHgqSTMQ+6jSVGUgy0Je85e/AAAA&#10;//8DAFBLAQItABQABgAIAAAAIQC2gziS/gAAAOEBAAATAAAAAAAAAAAAAAAAAAAAAABbQ29udGVu&#10;dF9UeXBlc10ueG1sUEsBAi0AFAAGAAgAAAAhADj9If/WAAAAlAEAAAsAAAAAAAAAAAAAAAAALwEA&#10;AF9yZWxzLy5yZWxzUEsBAi0AFAAGAAgAAAAhAK6h+S0YCQAAp1gAAA4AAAAAAAAAAAAAAAAALgIA&#10;AGRycy9lMm9Eb2MueG1sUEsBAi0AFAAGAAgAAAAhAPMFCxXdAAAABwEAAA8AAAAAAAAAAAAAAAAA&#10;cgsAAGRycy9kb3ducmV2LnhtbFBLBQYAAAAABAAEAPMAAAB8DAAAAAA=&#10;">
                <v:group id="群組 4" o:spid="_x0000_s1027"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程序 5" o:spid="_x0000_s1028" style="position:absolute;left:14954;top:17906;width:30448;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gvgAAANoAAAAPAAAAZHJzL2Rvd25yZXYueG1sRI/NCsIw&#10;EITvgu8QVvBmUxVEqlFEEEQP4s/F29KsbbXZlCZq9emNIHgcZuYbZjpvTCkeVLvCsoJ+FIMgTq0u&#10;OFNwOq56YxDOI2ssLZOCFzmYz9qtKSbaPnlPj4PPRICwS1BB7n2VSOnSnAy6yFbEwbvY2qAPss6k&#10;rvEZ4KaUgzgeSYMFh4UcK1rmlN4Od6PAZFdNm/1mu33zWQ9thesdo1LdTrOYgPDU+H/4115rBUP4&#10;Xgk3QM4+AAAA//8DAFBLAQItABQABgAIAAAAIQDb4fbL7gAAAIUBAAATAAAAAAAAAAAAAAAAAAAA&#10;AABbQ29udGVudF9UeXBlc10ueG1sUEsBAi0AFAAGAAgAAAAhAFr0LFu/AAAAFQEAAAsAAAAAAAAA&#10;AAAAAAAAHwEAAF9yZWxzLy5yZWxzUEsBAi0AFAAGAAgAAAAhALA1UCC+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v:textbox>
                  </v:shape>
                  <v:shape id="流程圖: 程序 6" o:spid="_x0000_s1029" style="position:absolute;left:14287;top:8762;width:31141;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I5wwAAANoAAAAPAAAAZHJzL2Rvd25yZXYueG1sRI/dasJA&#10;FITvC77DcgTv6kYt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UBriOc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0" style="position:absolute;left:17430;top:27717;width:2599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3PvgAAANoAAAAPAAAAZHJzL2Rvd25yZXYueG1sRI/NCsIw&#10;EITvgu8QVvCmqYoi1SgiCKIH8efibWnWttpsShO1+vRGEDwOM/MNM53XphAPqlxuWUGvG4EgTqzO&#10;OVVwOq46YxDOI2ssLJOCFzmYz5qNKcbaPnlPj4NPRYCwi1FB5n0ZS+mSjAy6ri2Jg3exlUEfZJVK&#10;XeEzwE0h+1E0kgZzDgsZlrTMKLkd7kaBSa+aNvvNdvvmsx7YEtc7RqXarXoxAeGp9v/wr73WCobw&#10;vRJugJx9AAAA//8DAFBLAQItABQABgAIAAAAIQDb4fbL7gAAAIUBAAATAAAAAAAAAAAAAAAAAAAA&#10;AABbQ29udGVudF9UeXBlc10ueG1sUEsBAi0AFAAGAAgAAAAhAFr0LFu/AAAAFQEAAAsAAAAAAAAA&#10;AAAAAAAAHwEAAF9yZWxzLy5yZWxzUEsBAi0AFAAGAAgAAAAhAFCQbc++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流程圖: 程序 8" o:spid="_x0000_s1031" style="position:absolute;left:34385;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AutoShape 4" o:spid="_x0000_s1032" style="position:absolute;left:21526;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3" type="#_x0000_t32" style="position:absolute;left:30194;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HLvAAAANoAAAAPAAAAZHJzL2Rvd25yZXYueG1sRE+7CsIw&#10;FN0F/yFcwU1TFUSqUUR84SCoHRwvzbUtNje1iVr/3gyC4+G8Z4vGlOJFtSssKxj0IxDEqdUFZwqS&#10;y6Y3AeE8ssbSMin4kIPFvN2aYaztm0/0OvtMhBB2MSrIva9iKV2ak0HXtxVx4G62NugDrDOpa3yH&#10;cFPKYRSNpcGCQ0OOFa1ySu/np1Ewvp6S4ngpDzvcHpejRB/Wgwcq1e00yykIT43/i3/uvVYQtoYr&#10;4QbI+RcAAP//AwBQSwECLQAUAAYACAAAACEA2+H2y+4AAACFAQAAEwAAAAAAAAAAAAAAAAAAAAAA&#10;W0NvbnRlbnRfVHlwZXNdLnhtbFBLAQItABQABgAIAAAAIQBa9CxbvwAAABUBAAALAAAAAAAAAAAA&#10;AAAAAB8BAABfcmVscy8ucmVsc1BLAQItABQABgAIAAAAIQBVTOHLvAAAANoAAAAPAAAAAAAAAAAA&#10;AAAAAAcCAABkcnMvZG93bnJldi54bWxQSwUGAAAAAAMAAwC3AAAA8AIAAAAA&#10;" strokeweight=".17625mm">
                    <v:stroke endarrow="open" joinstyle="miter"/>
                  </v:shape>
                  <v:shape id="流程圖: 程序 11" o:spid="_x0000_s1034" style="position:absolute;top:53149;width:27139;height:638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fKvgAAANoAAAAPAAAAZHJzL2Rvd25yZXYueG1sRI/NCsIw&#10;EITvgu8QVvCmqQqi1SgiCKIH8efibWnWttpsShO1+vRGEDwOM/MNM53XphAPqlxuWUGvG4EgTqzO&#10;OVVwOq46IxDOI2ssLJOCFzmYz5qNKcbaPnlPj4NPRYCwi1FB5n0ZS+mSjAy6ri2Jg3exlUEfZJVK&#10;XeEzwE0h+1E0lAZzDgsZlrTMKLkd7kaBSa+aNvvNdvvmsx7YEtc7RqXarXoxAeGp9v/wr73WCsbw&#10;vRJugJx9AAAA//8DAFBLAQItABQABgAIAAAAIQDb4fbL7gAAAIUBAAATAAAAAAAAAAAAAAAAAAAA&#10;AABbQ29udGVudF9UeXBlc10ueG1sUEsBAi0AFAAGAAgAAAAhAFr0LFu/AAAAFQEAAAsAAAAAAAAA&#10;AAAAAAAAHwEAAF9yZWxzLy5yZWxzUEsBAi0AFAAGAAgAAAAhANHdZ8q+AAAA2gAAAA8AAAAAAAAA&#10;AAAAAAAABwIAAGRycy9kb3ducmV2LnhtbFBLBQYAAAAAAwADALcAAADyAgAAAAA=&#10;" adj="-11796480,,5400" path="m,l1,r,1l,1,,xe" strokeweight=".26467mm">
                    <v:stroke joinstyle="miter"/>
                    <v:formulas/>
                    <v:path arrowok="t" o:connecttype="custom" o:connectlocs="1356997,0;2713994,319089;1356997,638178;0,319089"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5" type="#_x0000_t32" style="position:absolute;left:30099;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AutoShape 13" o:spid="_x0000_s1036" type="#_x0000_t32" style="position:absolute;left:16478;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shape id="直線單箭頭接點 14" o:spid="_x0000_s1037" type="#_x0000_t32" style="position:absolute;left:30194;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ywQAAANsAAAAPAAAAZHJzL2Rvd25yZXYueG1sRE9Ni8Iw&#10;EL0L/ocwwt40VUGWaixFdF08CNYePA7N2BabSW2y2v33G0HY2zze56yS3jTiQZ2rLSuYTiIQxIXV&#10;NZcK8vNu/AnCeWSNjWVS8EsOkvVwsMJY2yef6JH5UoQQdjEqqLxvYyldUZFBN7EtceCutjPoA+xK&#10;qTt8hnDTyFkULaTBmkNDhS1tKipu2Y9RsLic8vp4bg57/Dqm81wfttM7KvUx6tMlCE+9/xe/3d86&#10;zJ/B65dwgFz/AQAA//8DAFBLAQItABQABgAIAAAAIQDb4fbL7gAAAIUBAAATAAAAAAAAAAAAAAAA&#10;AAAAAABbQ29udGVudF9UeXBlc10ueG1sUEsBAi0AFAAGAAgAAAAhAFr0LFu/AAAAFQEAAAsAAAAA&#10;AAAAAAAAAAAAHwEAAF9yZWxzLy5yZWxzUEsBAi0AFAAGAAgAAAAhAPNIX/LBAAAA2wAAAA8AAAAA&#10;AAAAAAAAAAAABwIAAGRycy9kb3ducmV2LnhtbFBLBQYAAAAAAwADALcAAAD1AgAAAAA=&#10;" strokeweight=".17625mm">
                    <v:stroke endarrow="open" joinstyle="miter"/>
                  </v:shape>
                  <v:shape id="流程圖: 程序 15" o:spid="_x0000_s1038" style="position:absolute;left:16478;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hevAAAANsAAAAPAAAAZHJzL2Rvd25yZXYueG1sRE9LCsIw&#10;EN0L3iGM4M6mKohUo4ggiC7Ez8bd0IxttZmUJmr19EYQ3M3jfWc6b0wpHlS7wrKCfhSDIE6tLjhT&#10;cDquemMQziNrLC2Tghc5mM/arSkm2j55T4+Dz0QIYZeggtz7KpHSpTkZdJGtiAN3sbVBH2CdSV3j&#10;M4SbUg7ieCQNFhwacqxomVN6O9yNApNdNW32m+32zWc9tBWud4xKdTvNYgLCU+P/4p97rcP8IXx/&#10;CQfI2QcAAP//AwBQSwECLQAUAAYACAAAACEA2+H2y+4AAACFAQAAEwAAAAAAAAAAAAAAAAAAAAAA&#10;W0NvbnRlbnRfVHlwZXNdLnhtbFBLAQItABQABgAIAAAAIQBa9CxbvwAAABUBAAALAAAAAAAAAAAA&#10;AAAAAB8BAABfcmVscy8ucmVsc1BLAQItABQABgAIAAAAIQCxHLhevAAAANsAAAAPAAAAAAAAAAAA&#10;AAAAAAcCAABkcnMvZG93bnJldi54bWxQSwUGAAAAAAMAAwC3AAAA8A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v:textbox>
                  </v:shape>
                  <v:shape id="直線單箭頭接點 16" o:spid="_x0000_s1039" type="#_x0000_t32" style="position:absolute;left:30099;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IdwgAAANsAAAAPAAAAZHJzL2Rvd25yZXYueG1sRE9Na8JA&#10;EL0X+h+WKXirm7Qi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AT7WIdwgAAANsAAAAPAAAA&#10;AAAAAAAAAAAAAAcCAABkcnMvZG93bnJldi54bWxQSwUGAAAAAAMAAwC3AAAA9gIAAAAA&#10;" strokeweight=".17625mm">
                    <v:stroke endarrow="open" joinstyle="miter"/>
                  </v:shape>
                  <v:shape id="直線接點 17" o:spid="_x0000_s1040" type="#_x0000_t32" style="position:absolute;left:16478;top:59531;width:0;height:7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9qwQAAANsAAAAPAAAAZHJzL2Rvd25yZXYueG1sRE/fa8Iw&#10;EH4X9j+EE3zTtIKi1SiyMRgDQeuGr0dzNsXmUppM2/9+EQTf7uP7eettZ2txo9ZXjhWkkwQEceF0&#10;xaWCn9PneAHCB2SNtWNS0JOH7eZtsMZMuzsf6ZaHUsQQ9hkqMCE0mZS+MGTRT1xDHLmLay2GCNtS&#10;6hbvMdzWcpokc2mx4thgsKF3Q8U1/7MKvtNFX+VnrX93aY8fx8P+OjVLpUbDbrcCEagLL/HT/aXj&#10;/Bk8fokHyM0/AAAA//8DAFBLAQItABQABgAIAAAAIQDb4fbL7gAAAIUBAAATAAAAAAAAAAAAAAAA&#10;AAAAAABbQ29udGVudF9UeXBlc10ueG1sUEsBAi0AFAAGAAgAAAAhAFr0LFu/AAAAFQEAAAsAAAAA&#10;AAAAAAAAAAAAHwEAAF9yZWxzLy5yZWxzUEsBAi0AFAAGAAgAAAAhAOzi72rBAAAA2wAAAA8AAAAA&#10;AAAAAAAAAAAABwIAAGRycy9kb3ducmV2LnhtbFBLBQYAAAAAAwADALcAAAD1AgAAAAA=&#10;" strokeweight=".17625mm">
                    <v:stroke joinstyle="miter"/>
                  </v:shape>
                  <v:shape id="直線單箭頭接點 18" o:spid="_x0000_s1041" type="#_x0000_t32" style="position:absolute;left:31622;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流程圖: 程序 19" o:spid="_x0000_s1042" style="position:absolute;left:17526;top:39623;width:25996;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5dvQAAANsAAAAPAAAAZHJzL2Rvd25yZXYueG1sRE9LCsIw&#10;EN0L3iGM4E5TFVSqUUQQRBfiZ+NuaMa22kxKE7V6eiMI7ubxvjOd16YQD6pcbllBrxuBIE6szjlV&#10;cDquOmMQziNrLCyTghc5mM+ajSnG2j55T4+DT0UIYRejgsz7MpbSJRkZdF1bEgfuYiuDPsAqlbrC&#10;Zwg3hexH0VAazDk0ZFjSMqPkdrgbBSa9atrsN9vtm896YEtc7xiVarfqxQSEp9r/xT/3Wof5I/j+&#10;Eg6Qsw8AAAD//wMAUEsBAi0AFAAGAAgAAAAhANvh9svuAAAAhQEAABMAAAAAAAAAAAAAAAAAAAAA&#10;AFtDb250ZW50X1R5cGVzXS54bWxQSwECLQAUAAYACAAAACEAWvQsW78AAAAVAQAACwAAAAAAAAAA&#10;AAAAAAAfAQAAX3JlbHMvLnJlbHNQSwECLQAUAAYACAAAACEAzie+Xb0AAADbAAAADwAAAAAAAAAA&#10;AAAAAAAHAgAAZHJzL2Rvd25yZXYueG1sUEsFBgAAAAADAAMAtwAAAPECAAAAAA==&#10;" adj="-11796480,,5400" path="m,l1,r,1l,1,,xe" strokeweight=".26467mm">
                    <v:stroke joinstyle="miter"/>
                    <v:formulas/>
                    <v:path arrowok="t" o:connecttype="custom" o:connectlocs="1299847,0;2599694,267416;129984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3" type="#_x0000_t32" style="position:absolute;left:45053;top:61436;width:0;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D0xAAAANsAAAAPAAAAZHJzL2Rvd25yZXYueG1sRI9Ba8Mw&#10;DIXvg/0Ho8Fui5MeRpvWLWWjMAaDNe3YVcRqHBrLIXbb5N9Ph0FvEu/pvU+rzeg7daUhtoENFFkO&#10;irgOtuXGwPGwe5mDignZYheYDEwUYbN+fFhhacON93StUqMkhGOJBlxKfal1rB15jFnoiUU7hcFj&#10;knVotB3wJuG+07M8f9UeW5YGhz29OarP1cUb+CzmU1v9WvuzLSZ8339/nWduYczz07hdgko0prv5&#10;//rDCr7Ayi8ygF7/AQAA//8DAFBLAQItABQABgAIAAAAIQDb4fbL7gAAAIUBAAATAAAAAAAAAAAA&#10;AAAAAAAAAABbQ29udGVudF9UeXBlc10ueG1sUEsBAi0AFAAGAAgAAAAhAFr0LFu/AAAAFQEAAAsA&#10;AAAAAAAAAAAAAAAAHwEAAF9yZWxzLy5yZWxzUEsBAi0AFAAGAAgAAAAhAALjQPTEAAAA2wAAAA8A&#10;AAAAAAAAAAAAAAAABwIAAGRycy9kb3ducmV2LnhtbFBLBQYAAAAAAwADALcAAAD4AgAAAAA=&#10;" strokeweight=".17625mm">
                    <v:stroke joinstyle="miter"/>
                  </v:shape>
                  <v:shape id="直線單箭頭接點 21" o:spid="_x0000_s1044" type="#_x0000_t32" style="position:absolute;left:30289;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接點 22" o:spid="_x0000_s1045" type="#_x0000_t32" style="position:absolute;left:12954;top:47624;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PwQAAANsAAAAPAAAAZHJzL2Rvd25yZXYueG1sRE/Pa4Mw&#10;FL4P+j+EN9htRj0M50xLWRmUQmG6lV4f5s1IzYuYrNX/vjkMdvz4fleb2Q7iSpPvHSvIkhQEcet0&#10;z52C76+P5wKED8gaB8ekYCEPm/XqocJSuxvXdG1CJ2II+xIVmBDGUkrfGrLoEzcSR+7HTRZDhFMn&#10;9YS3GG4Hmafpi7TYc2wwONK7ofbS/FoFh6xY+uas9WmbLbirP4+X3Lwq9fQ4b99ABJrDv/jPvdcK&#10;8rg+fok/QK7vAAAA//8DAFBLAQItABQABgAIAAAAIQDb4fbL7gAAAIUBAAATAAAAAAAAAAAAAAAA&#10;AAAAAABbQ29udGVudF9UeXBlc10ueG1sUEsBAi0AFAAGAAgAAAAhAFr0LFu/AAAAFQEAAAsAAAAA&#10;AAAAAAAAAAAAHwEAAF9yZWxzLy5yZWxzUEsBAi0AFAAGAAgAAAAhADL5hk/BAAAA2wAAAA8AAAAA&#10;AAAAAAAAAAAABwIAAGRycy9kb3ducmV2LnhtbFBLBQYAAAAAAwADALcAAAD1AgAAAAA=&#10;" strokeweight=".17625mm">
                    <v:stroke joinstyle="miter"/>
                  </v:shape>
                  <v:shape id="直線單箭頭接點 23" o:spid="_x0000_s1046" type="#_x0000_t32" style="position:absolute;left:12858;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s4wwAAANsAAAAPAAAAZHJzL2Rvd25yZXYueG1sRI9Bi8Iw&#10;FITvgv8hPGFvmtYFkWpaRFx38SCoPXh8NM+22Lx0m6j135uFBY/DzHzDLLPeNOJOnastK4gnEQji&#10;wuqaSwX56Ws8B+E8ssbGMil4koMsHQ6WmGj74APdj74UAcIuQQWV920ipSsqMugmtiUO3sV2Bn2Q&#10;XSl1h48AN42cRtFMGqw5LFTY0rqi4nq8GQWz8yGv96dm943b/eoz17tN/ItKfYz61QKEp96/w//t&#10;H61gGsPfl/ADZPoCAAD//wMAUEsBAi0AFAAGAAgAAAAhANvh9svuAAAAhQEAABMAAAAAAAAAAAAA&#10;AAAAAAAAAFtDb250ZW50X1R5cGVzXS54bWxQSwECLQAUAAYACAAAACEAWvQsW78AAAAVAQAACwAA&#10;AAAAAAAAAAAAAAAfAQAAX3JlbHMvLnJlbHNQSwECLQAUAAYACAAAACEAzfYLOMMAAADbAAAADwAA&#10;AAAAAAAAAAAAAAAHAgAAZHJzL2Rvd25yZXYueG1sUEsFBgAAAAADAAMAtwAAAPcCAAAAAA==&#10;" strokeweight=".17625mm">
                    <v:stroke endarrow="open" joinstyle="miter"/>
                  </v:shape>
                  <v:shape id="直線單箭頭接點 24" o:spid="_x0000_s1047" type="#_x0000_t32" style="position:absolute;left:48196;top:4743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group>
                <v:shapetype id="_x0000_t202" coordsize="21600,21600" o:spt="202" path="m,l,21600r21600,l21600,xe">
                  <v:stroke joinstyle="miter"/>
                  <v:path gradientshapeok="t" o:connecttype="rect"/>
                </v:shapetype>
                <v:shape id="文字方塊 47" o:spid="_x0000_s1048" type="#_x0000_t202" style="position:absolute;left:42957;top:35051;width:21336;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v:textbox>
                </v:shape>
                <v:shape id="AutoShape 4" o:spid="_x0000_s1049" style="position:absolute;left:3714;top:50006;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9xwgAAANsAAAAPAAAAZHJzL2Rvd25yZXYueG1sRI/NasMw&#10;EITvhb6D2EIupZETTChulFAKhZBLyc8DbK2NZWKtXGv9k7evAoUeh5n5hllvJ9+ogbpYBzawmGeg&#10;iMtga64MnE+fL6+goiBbbAKTgRtF2G4eH9ZY2DDygYajVCpBOBZowIm0hdaxdOQxzkNLnLxL6DxK&#10;kl2lbYdjgvtGL7NspT3WnBYctvThqLwee29g7/e9jK75ec5752TKv/A7H4yZPU3vb6CEJvkP/7V3&#10;1sAyh/uX9AP05hcAAP//AwBQSwECLQAUAAYACAAAACEA2+H2y+4AAACFAQAAEwAAAAAAAAAAAAAA&#10;AAAAAAAAW0NvbnRlbnRfVHlwZXNdLnhtbFBLAQItABQABgAIAAAAIQBa9CxbvwAAABUBAAALAAAA&#10;AAAAAAAAAAAAAB8BAABfcmVscy8ucmVsc1BLAQItABQABgAIAAAAIQA27+9xwgAAANsAAAAPAAAA&#10;AAAAAAAAAAAAAAcCAABkcnMvZG93bnJldi54bWxQSwUGAAAAAAMAAwC3AAAA9gI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AutoShape 4" o:spid="_x0000_s1050" style="position:absolute;left:38671;top:49720;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w10:wrap anchorx="margin"/>
              </v:group>
            </w:pict>
          </mc:Fallback>
        </mc:AlternateContent>
      </w:r>
    </w:p>
    <w:p w:rsidR="00FD209C" w:rsidRDefault="00FD209C">
      <w:pPr>
        <w:pStyle w:val="Standard"/>
        <w:widowControl/>
        <w:snapToGrid w:val="0"/>
        <w:spacing w:line="360" w:lineRule="auto"/>
        <w:rPr>
          <w:rFonts w:ascii="Times New Roman" w:eastAsia="標楷體" w:hAnsi="Times New Roman" w:cs="Times New Roman"/>
          <w:color w:val="0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FD209C" w:rsidRDefault="008735D4">
      <w:pPr>
        <w:pStyle w:val="Standard"/>
        <w:widowControl/>
        <w:snapToGrid w:val="0"/>
        <w:spacing w:line="360" w:lineRule="auto"/>
        <w:jc w:val="center"/>
      </w:pPr>
      <w:r>
        <w:rPr>
          <w:noProof/>
          <w:lang w:bidi="ar-SA"/>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144895" cy="7750175"/>
                <wp:effectExtent l="0" t="0" r="8255" b="3175"/>
                <wp:wrapNone/>
                <wp:docPr id="26" name="群組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4895" cy="7750175"/>
                          <a:chOff x="0" y="0"/>
                          <a:chExt cx="6144978" cy="7750170"/>
                        </a:xfrm>
                      </wpg:grpSpPr>
                      <wpg:grpSp>
                        <wpg:cNvPr id="27" name="群組 50"/>
                        <wpg:cNvGrpSpPr/>
                        <wpg:grpSpPr>
                          <a:xfrm>
                            <a:off x="0" y="0"/>
                            <a:ext cx="6144978" cy="7750170"/>
                            <a:chOff x="0" y="0"/>
                            <a:chExt cx="6144978" cy="7750170"/>
                          </a:xfrm>
                        </wpg:grpSpPr>
                        <wps:wsp>
                          <wps:cNvPr id="28" name="流程圖: 程序 51"/>
                          <wps:cNvSpPr/>
                          <wps:spPr>
                            <a:xfrm>
                              <a:off x="33242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29" name="流程圖: 程序 52"/>
                          <wps:cNvSpPr/>
                          <wps:spPr>
                            <a:xfrm>
                              <a:off x="0" y="5305421"/>
                              <a:ext cx="2700332" cy="82804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30" name="流程圖: 程序 53"/>
                          <wps:cNvSpPr/>
                          <wps:spPr>
                            <a:xfrm>
                              <a:off x="1314449" y="1781178"/>
                              <a:ext cx="3162296"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1" name="流程圖: 程序 54"/>
                          <wps:cNvSpPr/>
                          <wps:spPr>
                            <a:xfrm>
                              <a:off x="1314449" y="876296"/>
                              <a:ext cx="3162296"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32" name="AutoShape 4"/>
                          <wps:cNvSpPr/>
                          <wps:spPr>
                            <a:xfrm>
                              <a:off x="333371" y="4972050"/>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33" name="流程圖: 程序 56"/>
                          <wps:cNvSpPr/>
                          <wps:spPr>
                            <a:xfrm>
                              <a:off x="1628775" y="2762246"/>
                              <a:ext cx="2733671"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4" name="AutoShape 13"/>
                          <wps:cNvCnPr/>
                          <wps:spPr>
                            <a:xfrm>
                              <a:off x="1533521" y="6743700"/>
                              <a:ext cx="2852983" cy="0"/>
                            </a:xfrm>
                            <a:prstGeom prst="straightConnector1">
                              <a:avLst/>
                            </a:prstGeom>
                            <a:noFill/>
                            <a:ln w="9528" cap="flat">
                              <a:solidFill>
                                <a:srgbClr val="000000"/>
                              </a:solidFill>
                              <a:prstDash val="solid"/>
                              <a:round/>
                            </a:ln>
                          </wps:spPr>
                          <wps:bodyPr/>
                        </wps:wsp>
                        <wps:wsp>
                          <wps:cNvPr id="35" name="AutoShape 4"/>
                          <wps:cNvSpPr/>
                          <wps:spPr>
                            <a:xfrm>
                              <a:off x="20383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36" name="直線單箭頭接點 59"/>
                          <wps:cNvCnPr/>
                          <wps:spPr>
                            <a:xfrm>
                              <a:off x="2905121" y="619121"/>
                              <a:ext cx="0" cy="205740"/>
                            </a:xfrm>
                            <a:prstGeom prst="straightConnector1">
                              <a:avLst/>
                            </a:prstGeom>
                            <a:noFill/>
                            <a:ln w="6345" cap="flat">
                              <a:solidFill>
                                <a:srgbClr val="000000"/>
                              </a:solidFill>
                              <a:prstDash val="solid"/>
                              <a:miter/>
                              <a:tailEnd type="arrow"/>
                            </a:ln>
                          </wps:spPr>
                          <wps:bodyPr/>
                        </wps:wsp>
                        <wps:wsp>
                          <wps:cNvPr id="37" name="流程圖: 程序 60"/>
                          <wps:cNvSpPr/>
                          <wps:spPr>
                            <a:xfrm>
                              <a:off x="15335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wps:txbx>
                          <wps:bodyPr vert="horz" wrap="square" lIns="91440" tIns="45720" rIns="91440" bIns="45720" anchor="t" anchorCtr="0" compatLnSpc="0">
                            <a:noAutofit/>
                          </wps:bodyPr>
                        </wps:wsp>
                        <wps:wsp>
                          <wps:cNvPr id="38" name="直線單箭頭接點 61"/>
                          <wps:cNvCnPr/>
                          <wps:spPr>
                            <a:xfrm>
                              <a:off x="2895603" y="1533521"/>
                              <a:ext cx="0" cy="205740"/>
                            </a:xfrm>
                            <a:prstGeom prst="straightConnector1">
                              <a:avLst/>
                            </a:prstGeom>
                            <a:noFill/>
                            <a:ln w="6345" cap="flat">
                              <a:solidFill>
                                <a:srgbClr val="000000"/>
                              </a:solidFill>
                              <a:prstDash val="solid"/>
                              <a:miter/>
                              <a:tailEnd type="arrow"/>
                            </a:ln>
                          </wps:spPr>
                          <wps:bodyPr/>
                        </wps:wsp>
                        <wps:wsp>
                          <wps:cNvPr id="39" name="直線單箭頭接點 62"/>
                          <wps:cNvCnPr/>
                          <wps:spPr>
                            <a:xfrm>
                              <a:off x="2905121" y="2486025"/>
                              <a:ext cx="0" cy="205740"/>
                            </a:xfrm>
                            <a:prstGeom prst="straightConnector1">
                              <a:avLst/>
                            </a:prstGeom>
                            <a:noFill/>
                            <a:ln w="6345" cap="flat">
                              <a:solidFill>
                                <a:srgbClr val="000000"/>
                              </a:solidFill>
                              <a:prstDash val="solid"/>
                              <a:miter/>
                              <a:tailEnd type="arrow"/>
                            </a:ln>
                          </wps:spPr>
                          <wps:bodyPr/>
                        </wps:wsp>
                        <wps:wsp>
                          <wps:cNvPr id="40" name="直線接點 63"/>
                          <wps:cNvCnPr/>
                          <wps:spPr>
                            <a:xfrm flipV="1">
                              <a:off x="1533521" y="6200775"/>
                              <a:ext cx="0" cy="548009"/>
                            </a:xfrm>
                            <a:prstGeom prst="straightConnector1">
                              <a:avLst/>
                            </a:prstGeom>
                            <a:noFill/>
                            <a:ln w="6345" cap="flat">
                              <a:solidFill>
                                <a:srgbClr val="000000"/>
                              </a:solidFill>
                              <a:prstDash val="solid"/>
                              <a:miter/>
                            </a:ln>
                          </wps:spPr>
                          <wps:bodyPr/>
                        </wps:wsp>
                        <wps:wsp>
                          <wps:cNvPr id="41" name="直線單箭頭接點 64"/>
                          <wps:cNvCnPr/>
                          <wps:spPr>
                            <a:xfrm>
                              <a:off x="2895603" y="3638553"/>
                              <a:ext cx="0" cy="205740"/>
                            </a:xfrm>
                            <a:prstGeom prst="straightConnector1">
                              <a:avLst/>
                            </a:prstGeom>
                            <a:noFill/>
                            <a:ln w="6345" cap="flat">
                              <a:solidFill>
                                <a:srgbClr val="000000"/>
                              </a:solidFill>
                              <a:prstDash val="solid"/>
                              <a:miter/>
                              <a:tailEnd type="arrow"/>
                            </a:ln>
                          </wps:spPr>
                          <wps:bodyPr/>
                        </wps:wsp>
                        <wps:wsp>
                          <wps:cNvPr id="42" name="流程圖: 程序 65"/>
                          <wps:cNvSpPr/>
                          <wps:spPr>
                            <a:xfrm>
                              <a:off x="1638303" y="3952878"/>
                              <a:ext cx="2724153"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43" name="直線單箭頭接點 66"/>
                          <wps:cNvCnPr/>
                          <wps:spPr>
                            <a:xfrm>
                              <a:off x="3047996" y="6753228"/>
                              <a:ext cx="0" cy="205740"/>
                            </a:xfrm>
                            <a:prstGeom prst="straightConnector1">
                              <a:avLst/>
                            </a:prstGeom>
                            <a:noFill/>
                            <a:ln w="6345" cap="flat">
                              <a:solidFill>
                                <a:srgbClr val="000000"/>
                              </a:solidFill>
                              <a:prstDash val="solid"/>
                              <a:miter/>
                              <a:tailEnd type="arrow"/>
                            </a:ln>
                          </wps:spPr>
                          <wps:bodyPr/>
                        </wps:wsp>
                        <wps:wsp>
                          <wps:cNvPr id="44" name="直線單箭頭接點 67"/>
                          <wps:cNvCnPr/>
                          <wps:spPr>
                            <a:xfrm>
                              <a:off x="2914650" y="4552953"/>
                              <a:ext cx="0" cy="205740"/>
                            </a:xfrm>
                            <a:prstGeom prst="straightConnector1">
                              <a:avLst/>
                            </a:prstGeom>
                            <a:noFill/>
                            <a:ln w="6345" cap="flat">
                              <a:solidFill>
                                <a:srgbClr val="000000"/>
                              </a:solidFill>
                              <a:prstDash val="solid"/>
                              <a:miter/>
                              <a:tailEnd type="arrow"/>
                            </a:ln>
                          </wps:spPr>
                          <wps:bodyPr/>
                        </wps:wsp>
                        <wps:wsp>
                          <wps:cNvPr id="45" name="直線接點 68"/>
                          <wps:cNvCnPr/>
                          <wps:spPr>
                            <a:xfrm flipV="1">
                              <a:off x="4391021" y="6210303"/>
                              <a:ext cx="0" cy="547999"/>
                            </a:xfrm>
                            <a:prstGeom prst="straightConnector1">
                              <a:avLst/>
                            </a:prstGeom>
                            <a:noFill/>
                            <a:ln w="6345" cap="flat">
                              <a:solidFill>
                                <a:srgbClr val="000000"/>
                              </a:solidFill>
                              <a:prstDash val="solid"/>
                              <a:miter/>
                            </a:ln>
                          </wps:spPr>
                          <wps:bodyPr/>
                        </wps:wsp>
                        <wps:wsp>
                          <wps:cNvPr id="46" name="直線接點 69"/>
                          <wps:cNvCnPr/>
                          <wps:spPr>
                            <a:xfrm flipV="1">
                              <a:off x="1181103" y="4752978"/>
                              <a:ext cx="3528203" cy="1289"/>
                            </a:xfrm>
                            <a:prstGeom prst="straightConnector1">
                              <a:avLst/>
                            </a:prstGeom>
                            <a:noFill/>
                            <a:ln w="6345" cap="flat">
                              <a:solidFill>
                                <a:srgbClr val="000000"/>
                              </a:solidFill>
                              <a:prstDash val="solid"/>
                              <a:miter/>
                            </a:ln>
                          </wps:spPr>
                          <wps:bodyPr/>
                        </wps:wsp>
                        <wps:wsp>
                          <wps:cNvPr id="47" name="直線單箭頭接點 70"/>
                          <wps:cNvCnPr/>
                          <wps:spPr>
                            <a:xfrm>
                              <a:off x="4705346" y="4762496"/>
                              <a:ext cx="0" cy="205740"/>
                            </a:xfrm>
                            <a:prstGeom prst="straightConnector1">
                              <a:avLst/>
                            </a:prstGeom>
                            <a:noFill/>
                            <a:ln w="6345" cap="flat">
                              <a:solidFill>
                                <a:srgbClr val="000000"/>
                              </a:solidFill>
                              <a:prstDash val="solid"/>
                              <a:miter/>
                              <a:tailEnd type="arrow"/>
                            </a:ln>
                          </wps:spPr>
                          <wps:bodyPr/>
                        </wps:wsp>
                        <wps:wsp>
                          <wps:cNvPr id="48" name="直線單箭頭接點 71"/>
                          <wps:cNvCnPr/>
                          <wps:spPr>
                            <a:xfrm>
                              <a:off x="1171575" y="4762496"/>
                              <a:ext cx="0" cy="205740"/>
                            </a:xfrm>
                            <a:prstGeom prst="straightConnector1">
                              <a:avLst/>
                            </a:prstGeom>
                            <a:noFill/>
                            <a:ln w="6345" cap="flat">
                              <a:solidFill>
                                <a:srgbClr val="000000"/>
                              </a:solidFill>
                              <a:prstDash val="solid"/>
                              <a:miter/>
                              <a:tailEnd type="arrow"/>
                            </a:ln>
                          </wps:spPr>
                          <wps:bodyPr/>
                        </wps:wsp>
                        <wps:wsp>
                          <wps:cNvPr id="49" name="AutoShape 4"/>
                          <wps:cNvSpPr/>
                          <wps:spPr>
                            <a:xfrm>
                              <a:off x="3829049" y="4943475"/>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grpSp>
                      <wps:wsp>
                        <wps:cNvPr id="50" name="文字方塊 74"/>
                        <wps:cNvSpPr txBox="1"/>
                        <wps:spPr>
                          <a:xfrm>
                            <a:off x="4400485" y="3571874"/>
                            <a:ext cx="1567811" cy="457200"/>
                          </a:xfrm>
                          <a:prstGeom prst="rect">
                            <a:avLst/>
                          </a:prstGeom>
                        </wps:spPr>
                        <wps:txb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w:pict>
              <v:group id="群組 99" o:spid="_x0000_s1051" style="position:absolute;left:0;text-align:left;margin-left:0;margin-top:0;width:483.85pt;height:610.25pt;z-index:251661312;mso-position-horizontal-relative:margin" coordsize="61449,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Q4DQkAAMZYAAAOAAAAZHJzL2Uyb0RvYy54bWzsXFuL3MgVfg/kPxR63GXdupRujdtL1l6b&#10;gEkWvMm7Ri11N1FLiqSZHuctEAgkkH3zwm4ICSSQF+9TlpAE9t/Yw/6LfKdKqlar1Tvty8x4TA1M&#10;t9RVKlXVqTrfudW5+/H5OmNnSVWvinxmWHdMgyV5XMxX+WJm/OLzhx8FBqubKJ9HWZEnM+NpUhsf&#10;3/vxj+5uymliF8simycVQyN5Pd2UM2PZNOV0MqnjZbKO6jtFmeQoTItqHTW4rRaTeRVt0Po6m9im&#10;6U02RTUvqyJO6hq/PpCFxj3RfpomcfPzNK2ThmUzA31rxGclPk/oc3LvbjRdVFG5XMVtN6LX6MU6&#10;WuV4qWrqQdRE7LRa7TW1XsVVURdpcycu1pMiTVdxIsaA0VjmYDSPquK0FGNZTDeLUk0TpnYwT6/d&#10;bPyzs88qtprPDNszWB6tQaOL7/5+8e3vWBjS7GzKxRSVHlXlk/KzSg4Rl4+L+Fc1iifDcrpfbCuf&#10;p9WaHsJI2bmY9qdq2pPzhsX40bM4D0LXYDHKfN81Ld+VhImXoN7ec/Hy096ToY8ltn1SkHQSTeWL&#10;RfdUd1Tf1LC6sfuDsbuimd2xtZOhWuvecfngxroYTd/64LCD6u0iqd9skTxZRmUi1l5N9O8mCnMt&#10;F8nLb3978c8/vvjzsymj7/9+wVxLrhdRnxaLmLB6WrfrZrAUHMfmto32QHTXDt3QdCTRu2VhB7aJ&#10;xSCJG3DXDsSCVLTFDJ7WzaOkEAssOntcN3gjtuAcV/Ki7WuKRtJ1ho19FmVsI1+zmHelVr90OSy1&#10;+6Udw1DPOv1SMQHUga5l3pV+MGGpySy2VwOrXvaMaqB8vwa2pazx4UcsdZjJUnvYRazebSM2Gkm9&#10;YRXM87aKM1ol7FfxWcr3+2KpiaTuBuN11HS2ddyRdtSkUh28q60D2irqRcuOoPF53lIUVywiZHHi&#10;ORf8tixq4g/LWKyjhoaNRlCPFoCqbvbrVqLqWXyg7njLJwdr2/22s5G2ZX/aEVRAJMKiFLMNMEot&#10;zATgKKWZBSClVrtCyqih8dMo6JJtAK4GW9In/bYuzpLPC1Ha0PixJmgfyaWBF27Ls3ynHtZrv15X&#10;2n2XsrW2ltiQaK0r7b7bWu07h7XirKgTSQfquiCIGg5NRm/X1kW2mj9cZRkNpa4WJ/ezimGTzoyH&#10;4q+d9Z1qWU6zEYIfgDVEkBnSLGrErOxU22nNFH9jrZVV3TyI6qV8q2iBqmEKV01SyWFkWE1Ako6V&#10;0VVzfnIuYFMSjH46KeZPwSYhDIGwy6L6jcE2ECxmRv3r06hKDJb9NAdTDoF2IHYjbrjr27ip+iUn&#10;/ZIoj9HUzGgMLHy6vN/gDo9AfMCkPs6flDHdU4/z4ienTZGuiA2K7soetTfABoK96wAJrO2DICGY&#10;F3UDoHI5SGCgBA+O6XK73RkKHnzTBIa08GAHJuctfTug6S80DQ9AP2K2Gh40PGh4GIDNFcKD4nca&#10;HlodwgFTPwgPQpg4Gh4sB2DKATcACcsPLPxL8O5AwrE82w4hQpOC6Hm+E3TSigYJEhm2qorWIbQO&#10;sasbaB1iVyO5QpBQXE+DRAcS0HYPgoQQ9F8LJALfIzgQCt4oRrged7nQNKCpaozQGKHtTDv2I21n&#10;IkPVQavVFWKEYnpXihFxU90iSxOZfyRKkOVLuCyYmqejDEwO/nxgDdQDHsIWJx0/0bQDB8sPbcdt&#10;rUyOaYW2cE1pcNBOCO2EeE+cEHlBHgghE8K3sOtS6JUd8BQI/8gP+AcEvyBh9Ur59m3yDzhwLx2U&#10;7YVwfrxs79kBIgYE/7Yh29t8INzbvuN4xOBFhIAH6V47kbUTWTuRhYfzPeHfh8XxW+NEVlxPg0Rn&#10;AELszFC0t5SdDLL9/fyyCCPLdSC6S+He87kDh/Gu5ccOEHgEj4AAh93AMYRdIDCAgosYXcCJ31TR&#10;arFs7hd5jhiOopKBGJ1fGVJA94B0xfdFiusIV0CoYD4/GK4gl1UXF3B9oQAOoHlIxVdT0GwTPhtX&#10;BqQMyLejm7nc9ALRtNbNtG6mdTON7e9KgJhPoKMVwF4UsbMNNf/6Xxf//urFs28uvnn+/V+fv/zT&#10;P77/31+Y1NFaJfBynLdD07U6nLdCuhTKfGfDo2g52Pdg3PMReScxsnPtdKD9dlDeczgAb9eCcFg6&#10;fQNjcTRtolX2aT5nzdMSIftRVRUirnncGnFj8K/i6vfDxT1BiuM1/Z4w55uB5w2FORhnXc+imFAR&#10;6uG4/pDWOh5QHO9IdaiHDvXQoR435MYTAWpaGuhLA+DZUke8GJUGPAHnx0sDOErm4SyRiAlsQUOL&#10;A/A/yHNY26VHghDdXaM1QB0MOEBpFSx7lH2nL/fZPPBM6ZvdOm+14HdTgh+dcOnv6Vaw944w4LE0&#10;W5W/7A46tedGd0x5OPdLPp+xTe3ywDSHHp5bKuO/W6I8guJ2KDrU2by+We8Ina3HpR3PCVyY+MYI&#10;qpW2a+fSXAXVjChtypt9VHSNBco6LRY7dGJvGJ9v+zbH3pZKm+vwABE9hEs69lLuBh2fj3A7fcZX&#10;n/G92TO+bSYMHcOjEkFw8Oy+gLcnDiiP9lGivGNyP6RzWmS7812HEkNoceCdUNpwrPqHKa38G0dR&#10;2sb5d4+yelDErUuJP7TgN8gtcGNKm3LWS/W8U9qUyeowgUeVNu6Eltn5ZWzLJElwbFO7tPe10vZG&#10;OZ3G0/UgGnJn73YUVXj2ihS1LJyxbeV57mPzDuV5xNsga08rz1v7GXu0Kv5KmboOUFV51cbNaNLx&#10;dbTBlPsmNC+JvRwxtHx4QE6b0W6MI19iGkdgMxjq0ZTG+XjLbaOlNaUpr9Fe3P6NUVqZxl/7JFMA&#10;e3ibC4GH3AF/3kVbnF1yOOWbIgc5vOWeLeBY21p0uJwOl3tPwuV6x5Xe/lEmZCpr0UZyyXc71RmU&#10;qjYT6TWlPSOlVppEXj77/YvnX7589p8Xf/sD8/uOEcp4xprzTwrk7FPYfSBBJtLEmTyQZ5sQzWQF&#10;sqWtexPxTpTzRjJ0kUluGPE0ELcp+aDIFDcatT7QQlWGOxlOt/Ub3wKyI1mucCK0iX0pG2//XqD+&#10;Nv3wvf8DAAD//wMAUEsDBBQABgAIAAAAIQAs72KR3QAAAAYBAAAPAAAAZHJzL2Rvd25yZXYueG1s&#10;TI9BS8NAEIXvgv9hGcGb3STSVmM2pRT1VARbQbxNk2kSmp0N2W2S/ntHL3p5MLzHe99kq8m2aqDe&#10;N44NxLMIFHHhyoYrAx/7l7sHUD4gl9g6JgMX8rDKr68yTEs38jsNu1ApKWGfooE6hC7V2hc1WfQz&#10;1xGLd3S9xSBnX+myx1HKbauTKFpoiw3LQo0dbWoqTruzNfA64ri+j5+H7em4uXzt52+f25iMub2Z&#10;1k+gAk3hLww/+IIOuTAd3JlLr1oD8kj4VfEeF8slqIOEkiSag84z/R8//wYAAP//AwBQSwECLQAU&#10;AAYACAAAACEAtoM4kv4AAADhAQAAEwAAAAAAAAAAAAAAAAAAAAAAW0NvbnRlbnRfVHlwZXNdLnht&#10;bFBLAQItABQABgAIAAAAIQA4/SH/1gAAAJQBAAALAAAAAAAAAAAAAAAAAC8BAABfcmVscy8ucmVs&#10;c1BLAQItABQABgAIAAAAIQAUCPQ4DQkAAMZYAAAOAAAAAAAAAAAAAAAAAC4CAABkcnMvZTJvRG9j&#10;LnhtbFBLAQItABQABgAIAAAAIQAs72KR3QAAAAYBAAAPAAAAAAAAAAAAAAAAAGcLAABkcnMvZG93&#10;bnJldi54bWxQSwUGAAAAAAQABADzAAAAcQwAAAAA&#10;">
                <v:group id="群組 50" o:spid="_x0000_s1052" style="position:absolute;width:61449;height:77501" coordsize="61449,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流程圖: 程序 51" o:spid="_x0000_s1053" style="position:absolute;left:33242;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CSvAAAANsAAAAPAAAAZHJzL2Rvd25yZXYueG1sRE+7CsIw&#10;FN0F/yFcwU1TK4hUo4ggSB3Ex+J2aa5ttbkpTdTq15tBcDyc93zZmko8qXGlZQWjYQSCOLO65FzB&#10;+bQZTEE4j6yxskwK3uRgueh25pho++IDPY8+FyGEXYIKCu/rREqXFWTQDW1NHLirbQz6AJtc6gZf&#10;IdxUMo6iiTRYcmgosKZ1Qdn9+DAKTH7TlB7S3e7DFz22NW73jEr1e+1qBsJT6//in3urFcRhbPgS&#10;foBcfAEAAP//AwBQSwECLQAUAAYACAAAACEA2+H2y+4AAACFAQAAEwAAAAAAAAAAAAAAAAAAAAAA&#10;W0NvbnRlbnRfVHlwZXNdLnhtbFBLAQItABQABgAIAAAAIQBa9CxbvwAAABUBAAALAAAAAAAAAAAA&#10;AAAAAB8BAABfcmVscy8ucmVsc1BLAQItABQABgAIAAAAIQBx1OCSvAAAANsAAAAPAAAAAAAAAAAA&#10;AAAAAAcCAABkcnMvZG93bnJldi54bWxQSwUGAAAAAAMAAwC3AAAA8AI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流程圖: 程序 52" o:spid="_x0000_s1054" style="position:absolute;top:53054;width:27003;height:8280;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UJvwAAANsAAAAPAAAAZHJzL2Rvd25yZXYueG1sRI/NCsIw&#10;EITvgu8QVvCmqQqi1SgiCKIH8efibWnWttpsShO1+vRGEDwOM/MNM53XphAPqlxuWUGvG4EgTqzO&#10;OVVwOq46IxDOI2ssLJOCFzmYz5qNKcbaPnlPj4NPRYCwi1FB5n0ZS+mSjAy6ri2Jg3exlUEfZJVK&#10;XeEzwE0h+1E0lAZzDgsZlrTMKLkd7kaBSa+aNvvNdvvmsx7YEtc7RqXarXoxAeGp9v/wr73WCvpj&#10;+H4JP0DOPgAAAP//AwBQSwECLQAUAAYACAAAACEA2+H2y+4AAACFAQAAEwAAAAAAAAAAAAAAAAAA&#10;AAAAW0NvbnRlbnRfVHlwZXNdLnhtbFBLAQItABQABgAIAAAAIQBa9CxbvwAAABUBAAALAAAAAAAA&#10;AAAAAAAAAB8BAABfcmVscy8ucmVsc1BLAQItABQABgAIAAAAIQAemEUJvwAAANsAAAAPAAAAAAAA&#10;AAAAAAAAAAcCAABkcnMvZG93bnJldi54bWxQSwUGAAAAAAMAAwC3AAAA8wIAAAAA&#10;" adj="-11796480,,5400" path="m,l1,r,1l,1,,xe" strokeweight=".26467mm">
                    <v:stroke joinstyle="miter"/>
                    <v:formulas/>
                    <v:path arrowok="t" o:connecttype="custom" o:connectlocs="1350166,0;2700332,414022;1350166,828044;0,41402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5" style="position:absolute;left:13144;top:17811;width:31623;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581148,0;3162296,333692;1581148,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v:textbox>
                  </v:shape>
                  <v:shape id="流程圖: 程序 54" o:spid="_x0000_s1056" style="position:absolute;left:13144;top:8762;width:31623;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8PxAAAANsAAAAPAAAAZHJzL2Rvd25yZXYueG1sRI/RasJA&#10;FETfC/2H5RZ8azY2UGp0FSlU9MFWox9wyV43sdm7Ibsm8e+7hUIfh5k5wyxWo21ET52vHSuYJikI&#10;4tLpmo2C8+nj+Q2ED8gaG8ek4E4eVsvHhwXm2g18pL4IRkQI+xwVVCG0uZS+rMiiT1xLHL2L6yyG&#10;KDsjdYdDhNtGvqTpq7RYc1yosKX3isrv4mYVnHZ7M7umW5N99Qfar2tqN5tPpSZP43oOItAY/sN/&#10;7a1WkE3h90v8AXL5AwAA//8DAFBLAQItABQABgAIAAAAIQDb4fbL7gAAAIUBAAATAAAAAAAAAAAA&#10;AAAAAAAAAABbQ29udGVudF9UeXBlc10ueG1sUEsBAi0AFAAGAAgAAAAhAFr0LFu/AAAAFQEAAAsA&#10;AAAAAAAAAAAAAAAAHwEAAF9yZWxzLy5yZWxzUEsBAi0AFAAGAAgAAAAhAGphvw/EAAAA2wAAAA8A&#10;AAAAAAAAAAAAAAAABwIAAGRycy9kb3ducmV2LnhtbFBLBQYAAAAAAwADALcAAAD4AgAAAAA=&#10;" adj="-11796480,,5400" path="m,l1,r,1l,1,,xe" strokeweight=".26467mm">
                    <v:stroke joinstyle="miter"/>
                    <v:formulas/>
                    <v:path arrowok="t" o:connecttype="custom" o:connectlocs="1581148,0;3162296,282271;158114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7" style="position:absolute;left:3333;top:49720;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RDwwAAANsAAAAPAAAAZHJzL2Rvd25yZXYueG1sRI/NasMw&#10;EITvhb6D2EAvJZGbmhKcKCEECiWXkrQPsLU2lom1cq31T9++KhRyHGbmG2azm3yjBupiHdjA0yID&#10;RVwGW3Nl4PPjdb4CFQXZYhOYDPxQhN32/m6DhQ0jn2g4S6UShGOBBpxIW2gdS0ce4yK0xMm7hM6j&#10;JNlV2nY4Jrhv9DLLXrTHmtOCw5YOjsrrufcGjv7Yy+ia78e8d06m/B2/8sGYh9m0X4MSmuQW/m+/&#10;WQPPS/j7kn6A3v4CAAD//wMAUEsBAi0AFAAGAAgAAAAhANvh9svuAAAAhQEAABMAAAAAAAAAAAAA&#10;AAAAAAAAAFtDb250ZW50X1R5cGVzXS54bWxQSwECLQAUAAYACAAAACEAWvQsW78AAAAVAQAACwAA&#10;AAAAAAAAAAAAAAAfAQAAX3JlbHMvLnJlbHNQSwECLQAUAAYACAAAACEAU5NEQ8MAAADbAAAADwAA&#10;AAAAAAAAAAAAAAAHAgAAZHJzL2Rvd25yZXYueG1sUEsFBgAAAAADAAMAtwAAAPcCA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流程圖: 程序 56" o:spid="_x0000_s1058" style="position:absolute;left:16287;top:27622;width:2733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Q+vwAAANsAAAAPAAAAZHJzL2Rvd25yZXYueG1sRI/NCsIw&#10;EITvgu8QVvCmqRZEqlFEEEQP4s/F29KsbbXZlCZq9emNIHgcZuYbZjpvTCkeVLvCsoJBPwJBnFpd&#10;cKbgdFz1xiCcR9ZYWiYFL3Iwn7VbU0y0ffKeHgefiQBhl6CC3PsqkdKlORl0fVsRB+9ia4M+yDqT&#10;usZngJtSDqNoJA0WHBZyrGiZU3o73I0Ck101bfab7fbNZx3bCtc7RqW6nWYxAeGp8f/wr73WCuIY&#10;vl/CD5CzDwAAAP//AwBQSwECLQAUAAYACAAAACEA2+H2y+4AAACFAQAAEwAAAAAAAAAAAAAAAAAA&#10;AAAAW0NvbnRlbnRfVHlwZXNdLnhtbFBLAQItABQABgAIAAAAIQBa9CxbvwAAABUBAAALAAAAAAAA&#10;AAAAAAAAAB8BAABfcmVscy8ucmVsc1BLAQItABQABgAIAAAAIQD6qeQ+vwAAANsAAAAPAAAAAAAA&#10;AAAAAAAAAAcCAABkcnMvZG93bnJldi54bWxQSwUGAAAAAAMAAwC3AAAA8wIAAAAA&#10;" adj="-11796480,,5400" path="m,l1,r,1l,1,,xe" strokeweight=".26467mm">
                    <v:stroke joinstyle="miter"/>
                    <v:formulas/>
                    <v:path arrowok="t" o:connecttype="custom" o:connectlocs="1366836,0;2733671,383230;1366836,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AutoShape 13" o:spid="_x0000_s1059" type="#_x0000_t32" style="position:absolute;left:15335;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4" o:spid="_x0000_s1060" style="position:absolute;left:20383;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1" type="#_x0000_t32" style="position:absolute;left:29051;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WRwwAAANsAAAAPAAAAZHJzL2Rvd25yZXYueG1sRI9Bi8Iw&#10;FITvgv8hPGFvmqpQpJoWEVcXD4Lag8dH87Yt27x0m6j135uFBY/DzHzDrLLeNOJOnastK5hOIhDE&#10;hdU1lwryy+d4AcJ5ZI2NZVLwJAdZOhysMNH2wSe6n30pAoRdggoq79tESldUZNBNbEscvG/bGfRB&#10;dqXUHT4C3DRyFkWxNFhzWKiwpU1Fxc/5ZhTE11NeHy/NYY+743qe68N2+otKfYz69RKEp96/w//t&#10;L61gHsPfl/ADZPoCAAD//wMAUEsBAi0AFAAGAAgAAAAhANvh9svuAAAAhQEAABMAAAAAAAAAAAAA&#10;AAAAAAAAAFtDb250ZW50X1R5cGVzXS54bWxQSwECLQAUAAYACAAAACEAWvQsW78AAAAVAQAACwAA&#10;AAAAAAAAAAAAAAAfAQAAX3JlbHMvLnJlbHNQSwECLQAUAAYACAAAACEAx8YFkcMAAADbAAAADwAA&#10;AAAAAAAAAAAAAAAHAgAAZHJzL2Rvd25yZXYueG1sUEsFBgAAAAADAAMAtwAAAPcCAAAAAA==&#10;" strokeweight=".17625mm">
                    <v:stroke endarrow="open" joinstyle="miter"/>
                  </v:shape>
                  <v:shape id="流程圖: 程序 60" o:spid="_x0000_s1062" style="position:absolute;left:15335;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3" type="#_x0000_t32" style="position:absolute;left:28956;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62" o:spid="_x0000_s1064" type="#_x0000_t32" style="position:absolute;left:29051;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接點 63" o:spid="_x0000_s1065" type="#_x0000_t32" style="position:absolute;left:15335;top:62007;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vwQAAANsAAAAPAAAAZHJzL2Rvd25yZXYueG1sRE9ba8Iw&#10;FH4X9h/CGexN05YxXDWKbAzGYGDrxNdDc2yKzUlpsl7+/fIw8PHju2/3k23FQL1vHCtIVwkI4srp&#10;hmsFP6eP5RqED8gaW8ekYCYP+93DYou5diMXNJShFjGEfY4KTAhdLqWvDFn0K9cRR+7qeoshwr6W&#10;uscxhttWZknyIi02HBsMdvRmqLqVv1bBV7qem/Ki9fmQzvheHL9vmXlV6ulxOmxABJrCXfzv/tQK&#10;nuP6+CX+ALn7AwAA//8DAFBLAQItABQABgAIAAAAIQDb4fbL7gAAAIUBAAATAAAAAAAAAAAAAAAA&#10;AAAAAABbQ29udGVudF9UeXBlc10ueG1sUEsBAi0AFAAGAAgAAAAhAFr0LFu/AAAAFQEAAAsAAAAA&#10;AAAAAAAAAAAAHwEAAF9yZWxzLy5yZWxzUEsBAi0AFAAGAAgAAAAhAO8mY+/BAAAA2wAAAA8AAAAA&#10;AAAAAAAAAAAABwIAAGRycy9kb3ducmV2LnhtbFBLBQYAAAAAAwADALcAAAD1AgAAAAA=&#10;" strokeweight=".17625mm">
                    <v:stroke joinstyle="miter"/>
                  </v:shape>
                  <v:shape id="直線單箭頭接點 64" o:spid="_x0000_s1066" type="#_x0000_t32" style="position:absolute;left:28956;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流程圖: 程序 65" o:spid="_x0000_s1067" style="position:absolute;left:16383;top:39528;width:27241;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YvwAAANsAAAAPAAAAZHJzL2Rvd25yZXYueG1sRI9LC8Iw&#10;EITvgv8hrOBNUx+IVKOIIIgexMfF29KsbbXZlCZq9dcbQfA4zMw3zHRem0I8qHK5ZQW9bgSCOLE6&#10;51TB6bjqjEE4j6yxsEwKXuRgPms2phhr++Q9PQ4+FQHCLkYFmfdlLKVLMjLourYkDt7FVgZ9kFUq&#10;dYXPADeF7EfRSBrMOSxkWNIyo+R2uBsFJr1q2uw32+2bz3pgS1zvGJVqt+rFBISn2v/Dv/ZaKxj2&#10;4fsl/AA5+wAAAP//AwBQSwECLQAUAAYACAAAACEA2+H2y+4AAACFAQAAEwAAAAAAAAAAAAAAAAAA&#10;AAAAW0NvbnRlbnRfVHlwZXNdLnhtbFBLAQItABQABgAIAAAAIQBa9CxbvwAAABUBAAALAAAAAAAA&#10;AAAAAAAAAB8BAABfcmVscy8ucmVsc1BLAQItABQABgAIAAAAIQDN4zLYvwAAANsAAAAPAAAAAAAA&#10;AAAAAAAAAAcCAABkcnMvZG93bnJldi54bWxQSwUGAAAAAAMAAwC3AAAA8wIAAAAA&#10;" adj="-11796480,,5400" path="m,l1,r,1l,1,,xe" strokeweight=".26467mm">
                    <v:stroke joinstyle="miter"/>
                    <v:formulas/>
                    <v:path arrowok="t" o:connecttype="custom" o:connectlocs="1362077,0;2724153,267416;136207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68" type="#_x0000_t32" style="position:absolute;left:30479;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直線單箭頭接點 67" o:spid="_x0000_s1069" type="#_x0000_t32" style="position:absolute;left:29146;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接點 68" o:spid="_x0000_s1070" type="#_x0000_t32" style="position:absolute;left:43910;top:62103;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3wwAAANsAAAAPAAAAZHJzL2Rvd25yZXYueG1sRI9Ba8JA&#10;FITvQv/D8gq96SbSio2uIpVCKQgaLV4f2ddsMPs2ZFdN/r0rCB6HmfmGmS87W4sLtb5yrCAdJSCI&#10;C6crLhUc9t/DKQgfkDXWjklBTx6Wi5fBHDPtrryjSx5KESHsM1RgQmgyKX1hyKIfuYY4ev+utRii&#10;bEupW7xGuK3lOEkm0mLFccFgQ1+GilN+tgp+02lf5Uet/1Zpj+vddnMam0+l3l671QxEoC48w4/2&#10;j1bw/gH3L/EHyMUNAAD//wMAUEsBAi0AFAAGAAgAAAAhANvh9svuAAAAhQEAABMAAAAAAAAAAAAA&#10;AAAAAAAAAFtDb250ZW50X1R5cGVzXS54bWxQSwECLQAUAAYACAAAACEAWvQsW78AAAAVAQAACwAA&#10;AAAAAAAAAAAAAAAfAQAAX3JlbHMvLnJlbHNQSwECLQAUAAYACAAAACEA/1HAd8MAAADbAAAADwAA&#10;AAAAAAAAAAAAAAAHAgAAZHJzL2Rvd25yZXYueG1sUEsFBgAAAAADAAMAtwAAAPcCAAAAAA==&#10;" strokeweight=".17625mm">
                    <v:stroke joinstyle="miter"/>
                  </v:shape>
                  <v:shape id="直線接點 69" o:spid="_x0000_s1071" type="#_x0000_t32" style="position:absolute;left:11811;top:47529;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4AwwAAANsAAAAPAAAAZHJzL2Rvd25yZXYueG1sRI9Ba8JA&#10;FITvgv9heUJvZhMpYqOriCKUQkFjS6+P7DMbzL4N2VWTf98VCj0OM/MNs9r0thF36nztWEGWpCCI&#10;S6drrhR8nQ/TBQgfkDU2jknBQB426/Fohbl2Dz7RvQiViBD2OSowIbS5lL40ZNEnriWO3sV1FkOU&#10;XSV1h48It42cpelcWqw5LhhsaWeovBY3q+AjWwx18aP19zYbcH86fl5n5k2pl0m/XYII1If/8F/7&#10;XSt4ncPzS/wBcv0LAAD//wMAUEsBAi0AFAAGAAgAAAAhANvh9svuAAAAhQEAABMAAAAAAAAAAAAA&#10;AAAAAAAAAFtDb250ZW50X1R5cGVzXS54bWxQSwECLQAUAAYACAAAACEAWvQsW78AAAAVAQAACwAA&#10;AAAAAAAAAAAAAAAfAQAAX3JlbHMvLnJlbHNQSwECLQAUAAYACAAAACEAD4NeAMMAAADbAAAADwAA&#10;AAAAAAAAAAAAAAAHAgAAZHJzL2Rvd25yZXYueG1sUEsFBgAAAAADAAMAtwAAAPcCAAAAAA==&#10;" strokeweight=".17625mm">
                    <v:stroke joinstyle="miter"/>
                  </v:shape>
                  <v:shape id="直線單箭頭接點 70" o:spid="_x0000_s1072" type="#_x0000_t32" style="position:absolute;left:47053;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N3xAAAANsAAAAPAAAAZHJzL2Rvd25yZXYueG1sRI9Li8JA&#10;EITvC/6HoYW9rRMfqERHEVkfeBDUHDw2mTYJZnqymVmN/94RBI9FVX1FTeeNKcWNaldYVtDtRCCI&#10;U6sLzhQkp9XPGITzyBpLy6TgQQ7ms9bXFGNt73yg29FnIkDYxagg976KpXRpTgZdx1bEwbvY2qAP&#10;ss6krvEe4KaUvSgaSoMFh4UcK1rmlF6P/0bB8HxIiv2p3G1wvV/0E7377f6hUt/tZjEB4anxn/C7&#10;vdUKBiN4fQk/QM6eAAAA//8DAFBLAQItABQABgAIAAAAIQDb4fbL7gAAAIUBAAATAAAAAAAAAAAA&#10;AAAAAAAAAABbQ29udGVudF9UeXBlc10ueG1sUEsBAi0AFAAGAAgAAAAhAFr0LFu/AAAAFQEAAAsA&#10;AAAAAAAAAAAAAAAAHwEAAF9yZWxzLy5yZWxzUEsBAi0AFAAGAAgAAAAhAPCM03fEAAAA2wAAAA8A&#10;AAAAAAAAAAAAAAAABwIAAGRycy9kb3ducmV2LnhtbFBLBQYAAAAAAwADALcAAAD4AgAAAAA=&#10;" strokeweight=".17625mm">
                    <v:stroke endarrow="open" joinstyle="miter"/>
                  </v:shape>
                  <v:shape id="直線單箭頭接點 71" o:spid="_x0000_s1073" type="#_x0000_t32" style="position:absolute;left:11715;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FwQAAANsAAAAPAAAAZHJzL2Rvd25yZXYueG1sRE/Pa8Iw&#10;FL4P9j+EN/A2U7dRpDOKyJzSg1DtYcdH82yLzUtNotb/fjkIHj++37PFYDpxJedbywom4wQEcWV1&#10;y7WC8rB+n4LwAVljZ5kU3MnDYv76MsNM2xsXdN2HWsQQ9hkqaELoMyl91ZBBP7Y9ceSO1hkMEbpa&#10;aoe3GG46+ZEkqTTYcmxosKdVQ9VpfzEK0r+ibHeHLt/g7275Wer8Z3JGpUZvw/IbRKAhPMUP91Yr&#10;+Ipj45f4A+T8HwAA//8DAFBLAQItABQABgAIAAAAIQDb4fbL7gAAAIUBAAATAAAAAAAAAAAAAAAA&#10;AAAAAABbQ29udGVudF9UeXBlc10ueG1sUEsBAi0AFAAGAAgAAAAhAFr0LFu/AAAAFQEAAAsAAAAA&#10;AAAAAAAAAAAAHwEAAF9yZWxzLy5yZWxzUEsBAi0AFAAGAAgAAAAhAIETRwXBAAAA2wAAAA8AAAAA&#10;AAAAAAAAAAAABwIAAGRycy9kb3ducmV2LnhtbFBLBQYAAAAAAwADALcAAAD1AgAAAAA=&#10;" strokeweight=".17625mm">
                    <v:stroke endarrow="open" joinstyle="miter"/>
                  </v:shape>
                  <v:shape id="AutoShape 4" o:spid="_x0000_s1074" style="position:absolute;left:38290;top:49434;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PwwAAANsAAAAPAAAAZHJzL2Rvd25yZXYueG1sRI/NasMw&#10;EITvhbyD2EAvJZFbTEndKCEUAiGX0iQPsLU2lqm1cqz1T9++KhR6HGbmG2a9nXyjBupiHdjA4zID&#10;RVwGW3Nl4HLeL1agoiBbbAKTgW+KsN3M7tZY2DDyBw0nqVSCcCzQgBNpC61j6chjXIaWOHnX0HmU&#10;JLtK2w7HBPeNfsqyZ+2x5rTgsKU3R+XXqfcGjv7Yy+ia20PeOydT/o6f+WDM/XzavYISmuQ//Nc+&#10;WAP5C/x+ST9Ab34AAAD//wMAUEsBAi0AFAAGAAgAAAAhANvh9svuAAAAhQEAABMAAAAAAAAAAAAA&#10;AAAAAAAAAFtDb250ZW50X1R5cGVzXS54bWxQSwECLQAUAAYACAAAACEAWvQsW78AAAAVAQAACwAA&#10;AAAAAAAAAAAAAAAfAQAAX3JlbHMvLnJlbHNQSwECLQAUAAYACAAAACEABTGlT8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v:group>
                <v:shape id="文字方塊 74" o:spid="_x0000_s1075" type="#_x0000_t202" style="position:absolute;left:44004;top:35718;width:156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v:textbox>
                </v:shape>
                <w10:wrap anchorx="margin"/>
              </v:group>
            </w:pict>
          </mc:Fallback>
        </mc:AlternateContent>
      </w:r>
    </w:p>
    <w:p w:rsidR="00FD209C" w:rsidRDefault="00FD209C">
      <w:pPr>
        <w:pStyle w:val="Standard"/>
        <w:widowControl/>
        <w:snapToGrid w:val="0"/>
        <w:spacing w:line="360" w:lineRule="auto"/>
        <w:jc w:val="center"/>
        <w:rPr>
          <w:rFonts w:ascii="標楷體" w:eastAsia="標楷體" w:hAnsi="標楷體" w:cs="Times New Roman"/>
          <w:color w:val="000000"/>
          <w:sz w:val="32"/>
          <w:szCs w:val="32"/>
        </w:rPr>
      </w:pPr>
    </w:p>
    <w:p w:rsidR="00FD209C" w:rsidRDefault="003801FE">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教育部國民及學前教育署補助高級中等以下學校原住民優秀學生獎學金申請書</w:t>
      </w:r>
    </w:p>
    <w:p w:rsidR="00FD209C" w:rsidRDefault="003801FE">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FD209C">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FD209C" w:rsidTr="00911AFC">
        <w:trPr>
          <w:trHeight w:val="952"/>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FD209C">
            <w:pPr>
              <w:pStyle w:val="Standard"/>
              <w:jc w:val="both"/>
              <w:rPr>
                <w:rFonts w:eastAsia="細明體"/>
                <w:color w:val="000000"/>
                <w:sz w:val="28"/>
                <w:szCs w:val="28"/>
              </w:rPr>
            </w:pPr>
          </w:p>
          <w:p w:rsidR="00FD209C" w:rsidRPr="00D318B4"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rsidTr="00911AFC">
        <w:trPr>
          <w:trHeight w:val="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sidR="00911AFC" w:rsidRPr="00911AFC">
              <w:rPr>
                <w:rFonts w:ascii="Times New Roman" w:eastAsia="標楷體" w:hAnsi="Times New Roman" w:cs="Times New Roman" w:hint="eastAsia"/>
                <w:color w:val="FF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2"/>
              <w:jc w:val="both"/>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906C1" w:rsidRPr="00911AFC" w:rsidRDefault="003801FE" w:rsidP="00911AFC">
            <w:pPr>
              <w:pStyle w:val="Standard"/>
              <w:snapToGrid w:val="0"/>
              <w:ind w:firstLine="2242"/>
              <w:jc w:val="both"/>
              <w:rPr>
                <w:rFonts w:ascii="Times New Roman" w:eastAsia="標楷體" w:hAnsi="Times New Roman" w:cs="Times New Roman"/>
                <w:color w:val="000000"/>
                <w:sz w:val="28"/>
                <w:szCs w:val="28"/>
              </w:rPr>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p>
        </w:tc>
      </w:tr>
      <w:tr w:rsidR="00FD209C">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911AFC" w:rsidRDefault="00911AFC">
            <w:pPr>
              <w:pStyle w:val="Standard"/>
              <w:snapToGrid w:val="0"/>
              <w:jc w:val="both"/>
              <w:rPr>
                <w:rFonts w:ascii="Times New Roman" w:eastAsia="標楷體" w:hAnsi="Times New Roman" w:cs="Times New Roman"/>
                <w:color w:val="000000"/>
                <w:sz w:val="28"/>
                <w:szCs w:val="28"/>
              </w:rPr>
            </w:pPr>
          </w:p>
          <w:p w:rsidR="00911AFC" w:rsidRPr="00911AFC" w:rsidRDefault="00911AFC" w:rsidP="00EA0966">
            <w:pPr>
              <w:pStyle w:val="Standard"/>
              <w:snapToGrid w:val="0"/>
              <w:jc w:val="both"/>
              <w:rPr>
                <w:color w:val="FF0000"/>
              </w:rPr>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成績證明文件</w:t>
            </w:r>
            <w:r w:rsidRPr="00911AFC">
              <w:rPr>
                <w:rFonts w:ascii="Times New Roman" w:eastAsia="標楷體" w:hAnsi="Times New Roman" w:cs="Times New Roman" w:hint="eastAsia"/>
                <w:i/>
                <w:color w:val="FF0000"/>
                <w:sz w:val="26"/>
                <w:szCs w:val="26"/>
                <w:u w:val="single"/>
              </w:rPr>
              <w:t>及</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r w:rsidR="00FD209C">
        <w:tc>
          <w:tcPr>
            <w:tcW w:w="10490" w:type="dxa"/>
            <w:gridSpan w:val="16"/>
            <w:tcBorders>
              <w:top w:val="double" w:sz="4" w:space="0" w:color="00000A"/>
            </w:tcBorders>
            <w:shd w:val="clear" w:color="auto" w:fill="auto"/>
            <w:tcMar>
              <w:top w:w="0" w:type="dxa"/>
              <w:left w:w="122" w:type="dxa"/>
              <w:bottom w:w="0" w:type="dxa"/>
              <w:right w:w="108" w:type="dxa"/>
            </w:tcMar>
          </w:tcPr>
          <w:p w:rsidR="00FD209C" w:rsidRDefault="00FD209C">
            <w:pPr>
              <w:pStyle w:val="Standard"/>
              <w:snapToGrid w:val="0"/>
              <w:jc w:val="both"/>
              <w:rPr>
                <w:rFonts w:ascii="標楷體" w:eastAsia="標楷體" w:hAnsi="標楷體" w:cs="Courier New"/>
                <w:b/>
                <w:color w:val="000000"/>
                <w:sz w:val="28"/>
                <w:szCs w:val="28"/>
                <w:u w:val="single"/>
              </w:rPr>
            </w:pPr>
          </w:p>
        </w:tc>
      </w:tr>
    </w:tbl>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FD209C" w:rsidRDefault="003801FE">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FD209C">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FD209C">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rsidTr="002D3869">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）；直轄市及縣（市）立學校函送教育局（處）彙整複審後，由教育局（處）函送承辦學校（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w:t>
      </w:r>
    </w:p>
    <w:p w:rsidR="00894EA7" w:rsidRDefault="00894EA7">
      <w:pPr>
        <w:pStyle w:val="Standard"/>
        <w:widowControl/>
        <w:ind w:left="720" w:hanging="720"/>
        <w:rPr>
          <w:rFonts w:ascii="標楷體" w:eastAsia="標楷體" w:hAnsi="標楷體"/>
          <w:color w:val="000000"/>
          <w:szCs w:val="28"/>
        </w:rPr>
      </w:pP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      縣/市）</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FD209C">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FD209C">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FD209C">
      <w:pPr>
        <w:pStyle w:val="Standard"/>
        <w:widowControl/>
        <w:ind w:left="720" w:hanging="720"/>
        <w:rPr>
          <w:rFonts w:ascii="標楷體" w:eastAsia="標楷體" w:hAnsi="標楷體"/>
          <w:color w:val="000000"/>
          <w:szCs w:val="28"/>
        </w:rPr>
      </w:pPr>
    </w:p>
    <w:p w:rsidR="00FD209C" w:rsidRPr="00F22AB4" w:rsidRDefault="003801FE" w:rsidP="00F22AB4">
      <w:pPr>
        <w:pStyle w:val="Standard"/>
        <w:widowControl/>
        <w:snapToGrid w:val="0"/>
        <w:ind w:leftChars="-177" w:left="-425"/>
        <w:rPr>
          <w:rFonts w:ascii="標楷體" w:eastAsia="標楷體" w:hAnsi="標楷體" w:cs="Times New Roman"/>
          <w:color w:val="000000"/>
          <w:sz w:val="28"/>
          <w:szCs w:val="28"/>
        </w:rPr>
      </w:pPr>
      <w:r w:rsidRPr="00F22AB4">
        <w:rPr>
          <w:rFonts w:ascii="標楷體" w:eastAsia="標楷體" w:hAnsi="標楷體" w:cs="Times New Roman"/>
          <w:color w:val="000000"/>
          <w:sz w:val="28"/>
          <w:szCs w:val="28"/>
        </w:rPr>
        <w:t>說明：本表由各教育局（處）填寫各縣市複審合格學生名冊，經局處首長核章後，</w:t>
      </w:r>
      <w:r w:rsidR="00F22AB4">
        <w:rPr>
          <w:rFonts w:ascii="標楷體" w:eastAsia="標楷體" w:hAnsi="標楷體" w:cs="Times New Roman" w:hint="eastAsia"/>
          <w:color w:val="000000"/>
          <w:sz w:val="28"/>
          <w:szCs w:val="28"/>
        </w:rPr>
        <w:t xml:space="preserve">  </w:t>
      </w:r>
      <w:r w:rsidR="00F22AB4">
        <w:rPr>
          <w:rFonts w:ascii="標楷體" w:eastAsia="標楷體" w:hAnsi="標楷體" w:cs="Times New Roman"/>
          <w:color w:val="000000"/>
          <w:sz w:val="28"/>
          <w:szCs w:val="28"/>
        </w:rPr>
        <w:br/>
      </w:r>
      <w:r w:rsidR="00F22AB4">
        <w:rPr>
          <w:rFonts w:ascii="標楷體" w:eastAsia="標楷體" w:hAnsi="標楷體" w:cs="Times New Roman" w:hint="eastAsia"/>
          <w:color w:val="000000"/>
          <w:sz w:val="28"/>
          <w:szCs w:val="28"/>
        </w:rPr>
        <w:t xml:space="preserve">      </w:t>
      </w:r>
      <w:r w:rsidRPr="00F22AB4">
        <w:rPr>
          <w:rFonts w:ascii="標楷體" w:eastAsia="標楷體" w:hAnsi="標楷體" w:cs="Times New Roman"/>
          <w:color w:val="000000"/>
          <w:sz w:val="28"/>
          <w:szCs w:val="28"/>
        </w:rPr>
        <w:t>併同申請書及檢附資料函送承辦學校（</w:t>
      </w:r>
      <w:r w:rsidR="00F22AB4" w:rsidRPr="00F22AB4">
        <w:rPr>
          <w:rFonts w:ascii="標楷體" w:eastAsia="標楷體" w:hAnsi="標楷體" w:hint="eastAsia"/>
          <w:color w:val="000000"/>
          <w:sz w:val="28"/>
          <w:szCs w:val="28"/>
        </w:rPr>
        <w:t>台中市立長億高級中學</w:t>
      </w:r>
      <w:r w:rsidRPr="00F22AB4">
        <w:rPr>
          <w:rFonts w:ascii="標楷體" w:eastAsia="標楷體" w:hAnsi="標楷體" w:cs="Times New Roman"/>
          <w:color w:val="000000"/>
          <w:sz w:val="28"/>
          <w:szCs w:val="28"/>
        </w:rPr>
        <w:t>）彙整確認。</w:t>
      </w:r>
    </w:p>
    <w:p w:rsidR="00FD209C" w:rsidRDefault="003801FE">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                                申請書</w:t>
      </w:r>
    </w:p>
    <w:p w:rsidR="00FD209C" w:rsidRDefault="003801FE">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FD209C">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rsidTr="00143835">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rsidP="00143835">
            <w:pPr>
              <w:pStyle w:val="Standard"/>
              <w:spacing w:line="20" w:lineRule="atLeast"/>
              <w:jc w:val="both"/>
              <w:rPr>
                <w:rFonts w:ascii="Times New Roman" w:eastAsia="標楷體" w:hAnsi="Times New Roman" w:cs="Times New Roman"/>
                <w:color w:val="000000"/>
                <w:sz w:val="28"/>
                <w:szCs w:val="28"/>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sidR="00143835">
              <w:rPr>
                <w:rFonts w:ascii="Times New Roman" w:eastAsia="標楷體" w:hAnsi="Times New Roman" w:cs="Times New Roman"/>
                <w:color w:val="000000"/>
                <w:sz w:val="28"/>
                <w:szCs w:val="28"/>
              </w:rPr>
              <w:t>身</w:t>
            </w:r>
            <w:r w:rsidR="00143835">
              <w:rPr>
                <w:rFonts w:ascii="Times New Roman" w:eastAsia="標楷體" w:hAnsi="Times New Roman" w:cs="Times New Roman" w:hint="eastAsia"/>
                <w:color w:val="00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FD209C" w:rsidTr="00143835">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143835" w:rsidRDefault="00143835" w:rsidP="00EA0966">
            <w:pPr>
              <w:pStyle w:val="Standard"/>
              <w:snapToGrid w:val="0"/>
              <w:jc w:val="both"/>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及</w:t>
            </w:r>
            <w:r>
              <w:rPr>
                <w:rFonts w:ascii="Times New Roman" w:eastAsia="標楷體" w:hAnsi="Times New Roman" w:cs="Times New Roman" w:hint="eastAsia"/>
                <w:i/>
                <w:color w:val="FF0000"/>
                <w:sz w:val="26"/>
                <w:szCs w:val="26"/>
                <w:u w:val="single"/>
              </w:rPr>
              <w:t>、獲獎證明文件、競賽手冊等</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bl>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FD209C">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FD209C" w:rsidRDefault="003801FE">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r w:rsidR="00FD209C">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rsidP="00F66706">
      <w:pPr>
        <w:pStyle w:val="Standard"/>
        <w:widowControl/>
        <w:ind w:left="426" w:hanging="71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w:t>
      </w:r>
      <w:r w:rsidR="00F66706">
        <w:rPr>
          <w:rFonts w:ascii="標楷體" w:eastAsia="標楷體" w:hAnsi="標楷體" w:hint="eastAsia"/>
          <w:color w:val="000000"/>
          <w:szCs w:val="28"/>
        </w:rPr>
        <w:t xml:space="preserve"> </w:t>
      </w:r>
      <w:r>
        <w:rPr>
          <w:rFonts w:ascii="標楷體" w:eastAsia="標楷體" w:hAnsi="標楷體"/>
          <w:color w:val="000000"/>
          <w:szCs w:val="28"/>
        </w:rPr>
        <w:t>申請，本署所轄學校直接函送承辦學校（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）；直轄市及縣（市）</w:t>
      </w:r>
      <w:r w:rsidR="00F66706">
        <w:rPr>
          <w:rFonts w:ascii="標楷體" w:eastAsia="標楷體" w:hAnsi="標楷體"/>
          <w:color w:val="000000"/>
          <w:szCs w:val="28"/>
        </w:rPr>
        <w:t>立學校函送教育局（處）彙整複審後，由教育局（處）函送承辦學校（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w:t>
      </w:r>
    </w:p>
    <w:p w:rsidR="00F66706" w:rsidRP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b/>
          <w:color w:val="000000"/>
          <w:sz w:val="28"/>
          <w:szCs w:val="28"/>
        </w:rPr>
      </w:pPr>
      <w:r>
        <w:rPr>
          <w:rFonts w:ascii="標楷體" w:eastAsia="標楷體" w:hAnsi="標楷體"/>
          <w:b/>
          <w:color w:val="000000"/>
          <w:sz w:val="28"/>
          <w:szCs w:val="28"/>
        </w:rPr>
        <w:lastRenderedPageBreak/>
        <w:t>10</w:t>
      </w:r>
      <w:r w:rsidR="000008B0">
        <w:rPr>
          <w:rFonts w:ascii="標楷體" w:eastAsia="標楷體" w:hAnsi="標楷體" w:hint="eastAsia"/>
          <w:b/>
          <w:color w:val="000000"/>
          <w:sz w:val="28"/>
          <w:szCs w:val="28"/>
        </w:rPr>
        <w:t>9</w:t>
      </w:r>
      <w:r>
        <w:rPr>
          <w:rFonts w:ascii="標楷體" w:eastAsia="標楷體" w:hAnsi="標楷體"/>
          <w:b/>
          <w:color w:val="000000"/>
          <w:sz w:val="28"/>
          <w:szCs w:val="28"/>
        </w:rPr>
        <w:t>學年度各直轄市、縣(市)、署轄學校原住民學生學業優秀獎學金核配名額</w:t>
      </w:r>
    </w:p>
    <w:p w:rsidR="00D0649C" w:rsidRDefault="00D0649C">
      <w:pPr>
        <w:pStyle w:val="Standard"/>
        <w:widowControl/>
        <w:jc w:val="center"/>
      </w:pPr>
      <w:r>
        <w:rPr>
          <w:rFonts w:ascii="標楷體" w:eastAsia="標楷體" w:hAnsi="標楷體" w:hint="eastAsia"/>
          <w:b/>
          <w:color w:val="000000"/>
          <w:sz w:val="28"/>
          <w:szCs w:val="28"/>
        </w:rPr>
        <w:t xml:space="preserve"> </w:t>
      </w:r>
    </w:p>
    <w:tbl>
      <w:tblPr>
        <w:tblW w:w="10241" w:type="dxa"/>
        <w:tblInd w:w="-222" w:type="dxa"/>
        <w:tblLayout w:type="fixed"/>
        <w:tblCellMar>
          <w:left w:w="10" w:type="dxa"/>
          <w:right w:w="10" w:type="dxa"/>
        </w:tblCellMar>
        <w:tblLook w:val="0000" w:firstRow="0" w:lastRow="0" w:firstColumn="0" w:lastColumn="0" w:noHBand="0" w:noVBand="0"/>
      </w:tblPr>
      <w:tblGrid>
        <w:gridCol w:w="884"/>
        <w:gridCol w:w="1134"/>
        <w:gridCol w:w="1134"/>
        <w:gridCol w:w="994"/>
        <w:gridCol w:w="1134"/>
        <w:gridCol w:w="1134"/>
        <w:gridCol w:w="992"/>
        <w:gridCol w:w="142"/>
        <w:gridCol w:w="1134"/>
        <w:gridCol w:w="1559"/>
      </w:tblGrid>
      <w:tr w:rsidR="00D0649C" w:rsidTr="00D0649C">
        <w:trPr>
          <w:trHeight w:val="407"/>
        </w:trPr>
        <w:tc>
          <w:tcPr>
            <w:tcW w:w="88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編號</w:t>
            </w: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縣市名稱</w:t>
            </w:r>
          </w:p>
        </w:tc>
        <w:tc>
          <w:tcPr>
            <w:tcW w:w="2128" w:type="dxa"/>
            <w:gridSpan w:val="2"/>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國小</w:t>
            </w:r>
          </w:p>
        </w:tc>
        <w:tc>
          <w:tcPr>
            <w:tcW w:w="2268" w:type="dxa"/>
            <w:gridSpan w:val="2"/>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Default="00D0649C" w:rsidP="00F109EF">
            <w:pPr>
              <w:widowControl/>
              <w:suppressAutoHyphens w:val="0"/>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 xml:space="preserve">       </w:t>
            </w:r>
            <w:r>
              <w:rPr>
                <w:rFonts w:ascii="標楷體" w:eastAsia="標楷體" w:hAnsi="標楷體" w:cs="新細明體"/>
                <w:color w:val="000000"/>
                <w:kern w:val="0"/>
                <w:lang w:bidi="ar-SA"/>
              </w:rPr>
              <w:t>國中</w:t>
            </w:r>
          </w:p>
        </w:tc>
        <w:tc>
          <w:tcPr>
            <w:tcW w:w="2268" w:type="dxa"/>
            <w:gridSpan w:val="3"/>
            <w:tcBorders>
              <w:top w:val="single" w:sz="8" w:space="0" w:color="000000"/>
              <w:left w:val="single" w:sz="4" w:space="0" w:color="auto"/>
              <w:bottom w:val="single" w:sz="8" w:space="0" w:color="000000"/>
              <w:right w:val="single" w:sz="8" w:space="0" w:color="000000"/>
            </w:tcBorders>
            <w:vAlign w:val="center"/>
          </w:tcPr>
          <w:p w:rsidR="00D0649C" w:rsidRDefault="00D0649C" w:rsidP="00F109EF">
            <w:pPr>
              <w:ind w:left="776"/>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高中職</w:t>
            </w:r>
          </w:p>
        </w:tc>
        <w:tc>
          <w:tcPr>
            <w:tcW w:w="155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r w:rsidRPr="002F2E28">
              <w:rPr>
                <w:rFonts w:ascii="標楷體" w:eastAsia="標楷體" w:hAnsi="標楷體" w:cs="新細明體"/>
                <w:color w:val="000000"/>
                <w:kern w:val="0"/>
                <w:lang w:bidi="ar-SA"/>
              </w:rPr>
              <w:t>合計</w:t>
            </w:r>
          </w:p>
        </w:tc>
      </w:tr>
      <w:tr w:rsidR="00D0649C" w:rsidTr="00D0649C">
        <w:trPr>
          <w:trHeight w:val="407"/>
        </w:trPr>
        <w:tc>
          <w:tcPr>
            <w:tcW w:w="88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bottom w:val="single" w:sz="8" w:space="0" w:color="000000"/>
              <w:right w:val="single" w:sz="4" w:space="0" w:color="auto"/>
            </w:tcBorders>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99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1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134" w:type="dxa"/>
            <w:tcBorders>
              <w:top w:val="single" w:sz="8" w:space="0" w:color="000000"/>
              <w:bottom w:val="single" w:sz="8" w:space="0" w:color="000000"/>
              <w:right w:val="single" w:sz="4" w:space="0" w:color="auto"/>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992" w:type="dxa"/>
            <w:tcBorders>
              <w:top w:val="single" w:sz="8" w:space="0" w:color="000000"/>
              <w:bottom w:val="single" w:sz="8" w:space="0" w:color="000000"/>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42" w:type="dxa"/>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55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基隆市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114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894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318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桃園市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1302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290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苗栗縣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臺中市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692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南投縣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彰化縣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雲林縣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高雄市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554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屏東縣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宜蘭縣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258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花蓮縣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674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澎湖縣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金門縣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連江縣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4</w:t>
            </w:r>
          </w:p>
        </w:tc>
      </w:tr>
      <w:tr w:rsidR="00072835" w:rsidRPr="00555596" w:rsidTr="00D0649C">
        <w:trPr>
          <w:trHeight w:val="407"/>
        </w:trPr>
        <w:tc>
          <w:tcPr>
            <w:tcW w:w="884" w:type="dxa"/>
            <w:tcBorders>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國教</w:t>
            </w:r>
            <w:r w:rsidRPr="00DA642F">
              <w:rPr>
                <w:rFonts w:ascii="標楷體" w:eastAsia="標楷體" w:hAnsi="標楷體" w:cs="新細明體"/>
                <w:color w:val="000000"/>
                <w:kern w:val="0"/>
                <w:lang w:bidi="ar-SA"/>
              </w:rPr>
              <w:t>署轄</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2" w:type="dxa"/>
            <w:tcBorders>
              <w:bottom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42" w:type="dxa"/>
            <w:tcBorders>
              <w:bottom w:val="single" w:sz="4" w:space="0" w:color="auto"/>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4" w:space="0" w:color="auto"/>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55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1236</w:t>
            </w:r>
          </w:p>
        </w:tc>
      </w:tr>
      <w:tr w:rsidR="00072835" w:rsidTr="00D0649C">
        <w:trPr>
          <w:trHeight w:val="407"/>
        </w:trPr>
        <w:tc>
          <w:tcPr>
            <w:tcW w:w="201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小計</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99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113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992" w:type="dxa"/>
            <w:tcBorders>
              <w:top w:val="single" w:sz="4" w:space="0" w:color="auto"/>
              <w:bottom w:val="single" w:sz="8" w:space="0" w:color="000000"/>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42" w:type="dxa"/>
            <w:tcBorders>
              <w:top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 xml:space="preserve">　</w:t>
            </w:r>
          </w:p>
        </w:tc>
        <w:tc>
          <w:tcPr>
            <w:tcW w:w="1134" w:type="dxa"/>
            <w:tcBorders>
              <w:top w:val="single" w:sz="4" w:space="0" w:color="auto"/>
              <w:left w:val="single" w:sz="4" w:space="0" w:color="auto"/>
              <w:bottom w:val="single" w:sz="8" w:space="0" w:color="000000"/>
              <w:right w:val="single" w:sz="8" w:space="0" w:color="000000"/>
            </w:tcBorders>
            <w:shd w:val="clear" w:color="auto" w:fill="auto"/>
            <w:vAlign w:val="center"/>
          </w:tcPr>
          <w:p w:rsidR="00072835" w:rsidRPr="0008038D" w:rsidRDefault="00072835" w:rsidP="00072835">
            <w:pPr>
              <w:jc w:val="center"/>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55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8780</w:t>
            </w:r>
          </w:p>
        </w:tc>
      </w:tr>
    </w:tbl>
    <w:p w:rsidR="00D0649C" w:rsidRDefault="00D0649C">
      <w:pPr>
        <w:pStyle w:val="Standard"/>
        <w:widowControl/>
        <w:rPr>
          <w:rFonts w:ascii="標楷體" w:eastAsia="標楷體" w:hAnsi="標楷體"/>
          <w:color w:val="000000"/>
        </w:rPr>
      </w:pPr>
    </w:p>
    <w:p w:rsidR="00FD209C" w:rsidRDefault="003801FE">
      <w:pPr>
        <w:pStyle w:val="Standard"/>
        <w:widowControl/>
      </w:pPr>
      <w:r>
        <w:rPr>
          <w:rFonts w:ascii="標楷體" w:eastAsia="標楷體" w:hAnsi="標楷體"/>
          <w:color w:val="000000"/>
        </w:rPr>
        <w:t>說明：</w:t>
      </w:r>
    </w:p>
    <w:p w:rsidR="00FD209C" w:rsidRDefault="003801FE">
      <w:pPr>
        <w:pStyle w:val="Standard"/>
        <w:widowControl/>
        <w:ind w:left="283" w:hanging="283"/>
        <w:rPr>
          <w:rFonts w:ascii="標楷體" w:eastAsia="標楷體" w:hAnsi="標楷體"/>
          <w:color w:val="000000"/>
        </w:rPr>
      </w:pPr>
      <w:r>
        <w:rPr>
          <w:rFonts w:ascii="標楷體" w:eastAsia="標楷體" w:hAnsi="標楷體"/>
          <w:color w:val="000000"/>
        </w:rPr>
        <w:t>1.10</w:t>
      </w:r>
      <w:r w:rsidR="000008B0">
        <w:rPr>
          <w:rFonts w:ascii="標楷體" w:eastAsia="標楷體" w:hAnsi="標楷體" w:hint="eastAsia"/>
          <w:color w:val="000000"/>
        </w:rPr>
        <w:t>9</w:t>
      </w:r>
      <w:r>
        <w:rPr>
          <w:rFonts w:ascii="標楷體" w:eastAsia="標楷體" w:hAnsi="標楷體"/>
          <w:color w:val="000000"/>
        </w:rPr>
        <w:t>學年度核配名額係依據各該直轄市、縣市10</w:t>
      </w:r>
      <w:r w:rsidR="000008B0">
        <w:rPr>
          <w:rFonts w:ascii="標楷體" w:eastAsia="標楷體" w:hAnsi="標楷體" w:hint="eastAsia"/>
          <w:color w:val="000000"/>
        </w:rPr>
        <w:t>8</w:t>
      </w:r>
      <w:r>
        <w:rPr>
          <w:rFonts w:ascii="標楷體" w:eastAsia="標楷體" w:hAnsi="標楷體"/>
          <w:color w:val="000000"/>
        </w:rPr>
        <w:t>學年度各級教育階段原住民學生數之5%比例核配。</w:t>
      </w:r>
    </w:p>
    <w:p w:rsidR="00FD209C" w:rsidRDefault="003801FE">
      <w:pPr>
        <w:pStyle w:val="Standard"/>
        <w:widowControl/>
      </w:pPr>
      <w:r>
        <w:rPr>
          <w:rFonts w:ascii="標楷體" w:eastAsia="標楷體" w:hAnsi="標楷體"/>
          <w:color w:val="000000"/>
        </w:rPr>
        <w:t>2.另為鼓勵優秀原住民學生，若該直轄市、縣市按5%比例計算不足1人時，逕行調整為1人。</w:t>
      </w:r>
    </w:p>
    <w:sectPr w:rsidR="00FD209C" w:rsidSect="008E2D36">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C8" w:rsidRDefault="007457C8">
      <w:r>
        <w:separator/>
      </w:r>
    </w:p>
  </w:endnote>
  <w:endnote w:type="continuationSeparator" w:id="0">
    <w:p w:rsidR="007457C8" w:rsidRDefault="0074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C8" w:rsidRDefault="007457C8">
      <w:r>
        <w:rPr>
          <w:color w:val="000000"/>
        </w:rPr>
        <w:separator/>
      </w:r>
    </w:p>
  </w:footnote>
  <w:footnote w:type="continuationSeparator" w:id="0">
    <w:p w:rsidR="007457C8" w:rsidRDefault="00745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55CE"/>
    <w:multiLevelType w:val="multilevel"/>
    <w:tmpl w:val="27CAF5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9C"/>
    <w:rsid w:val="000008B0"/>
    <w:rsid w:val="00015F1C"/>
    <w:rsid w:val="00072835"/>
    <w:rsid w:val="0008038D"/>
    <w:rsid w:val="0011226D"/>
    <w:rsid w:val="001332E1"/>
    <w:rsid w:val="00143835"/>
    <w:rsid w:val="001B0358"/>
    <w:rsid w:val="001D36B9"/>
    <w:rsid w:val="001F3375"/>
    <w:rsid w:val="0023146F"/>
    <w:rsid w:val="002656AE"/>
    <w:rsid w:val="002D3869"/>
    <w:rsid w:val="002E67EE"/>
    <w:rsid w:val="002F12AC"/>
    <w:rsid w:val="002F2E28"/>
    <w:rsid w:val="00366192"/>
    <w:rsid w:val="003801FE"/>
    <w:rsid w:val="003906C1"/>
    <w:rsid w:val="003E63E5"/>
    <w:rsid w:val="00467A2B"/>
    <w:rsid w:val="004B5C51"/>
    <w:rsid w:val="00612FA9"/>
    <w:rsid w:val="007457C8"/>
    <w:rsid w:val="0081128B"/>
    <w:rsid w:val="0086478E"/>
    <w:rsid w:val="008735D4"/>
    <w:rsid w:val="00894EA7"/>
    <w:rsid w:val="008B50B4"/>
    <w:rsid w:val="008D056E"/>
    <w:rsid w:val="008E2D36"/>
    <w:rsid w:val="00911AFC"/>
    <w:rsid w:val="00987962"/>
    <w:rsid w:val="009B35EB"/>
    <w:rsid w:val="009C2B8D"/>
    <w:rsid w:val="009C3AD2"/>
    <w:rsid w:val="00A14DF2"/>
    <w:rsid w:val="00A65EC5"/>
    <w:rsid w:val="00AA578E"/>
    <w:rsid w:val="00AC602A"/>
    <w:rsid w:val="00B57DEA"/>
    <w:rsid w:val="00BB45F0"/>
    <w:rsid w:val="00BD4DE8"/>
    <w:rsid w:val="00C054B2"/>
    <w:rsid w:val="00C337EA"/>
    <w:rsid w:val="00CC4206"/>
    <w:rsid w:val="00D0649C"/>
    <w:rsid w:val="00D318B4"/>
    <w:rsid w:val="00D44996"/>
    <w:rsid w:val="00DF7331"/>
    <w:rsid w:val="00E10065"/>
    <w:rsid w:val="00EA0966"/>
    <w:rsid w:val="00ED5943"/>
    <w:rsid w:val="00F22AB4"/>
    <w:rsid w:val="00F475E4"/>
    <w:rsid w:val="00F57B87"/>
    <w:rsid w:val="00F66706"/>
    <w:rsid w:val="00F67721"/>
    <w:rsid w:val="00FD209C"/>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479527-B84E-4A10-9A47-407E2538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750C5-1792-436E-901C-E8ED90C1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李婷妮</cp:lastModifiedBy>
  <cp:revision>2</cp:revision>
  <cp:lastPrinted>2020-08-04T02:16:00Z</cp:lastPrinted>
  <dcterms:created xsi:type="dcterms:W3CDTF">2020-09-04T07:40:00Z</dcterms:created>
  <dcterms:modified xsi:type="dcterms:W3CDTF">2020-09-04T07:40:00Z</dcterms:modified>
</cp:coreProperties>
</file>